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EC" w:rsidRPr="004213D3" w:rsidRDefault="006B27EC" w:rsidP="004213D3">
      <w:pPr>
        <w:spacing w:after="0"/>
        <w:jc w:val="center"/>
        <w:rPr>
          <w:rFonts w:ascii="Times New Roman" w:hAnsi="Times New Roman"/>
          <w:b/>
          <w:sz w:val="28"/>
          <w:szCs w:val="28"/>
        </w:rPr>
      </w:pPr>
      <w:r w:rsidRPr="004213D3">
        <w:rPr>
          <w:rFonts w:ascii="Times New Roman" w:hAnsi="Times New Roman"/>
          <w:b/>
          <w:sz w:val="28"/>
          <w:szCs w:val="28"/>
        </w:rPr>
        <w:t>ПСКОВСКАЯ ОБЛАСТЬ</w:t>
      </w:r>
    </w:p>
    <w:p w:rsidR="006B27EC" w:rsidRPr="004213D3" w:rsidRDefault="006B27EC" w:rsidP="004213D3">
      <w:pPr>
        <w:spacing w:after="0"/>
        <w:jc w:val="center"/>
        <w:rPr>
          <w:rFonts w:ascii="Times New Roman" w:hAnsi="Times New Roman"/>
          <w:b/>
          <w:sz w:val="28"/>
          <w:szCs w:val="28"/>
        </w:rPr>
      </w:pPr>
      <w:r w:rsidRPr="004213D3">
        <w:rPr>
          <w:rFonts w:ascii="Times New Roman" w:hAnsi="Times New Roman"/>
          <w:b/>
          <w:sz w:val="28"/>
          <w:szCs w:val="28"/>
        </w:rPr>
        <w:t>СЕБЕЖСКИЙ РАЙОН</w:t>
      </w:r>
    </w:p>
    <w:p w:rsidR="006B27EC" w:rsidRPr="004213D3" w:rsidRDefault="006B27EC" w:rsidP="004213D3">
      <w:pPr>
        <w:spacing w:after="0"/>
        <w:jc w:val="center"/>
        <w:rPr>
          <w:rFonts w:ascii="Times New Roman" w:hAnsi="Times New Roman"/>
          <w:b/>
          <w:sz w:val="28"/>
          <w:szCs w:val="28"/>
        </w:rPr>
      </w:pPr>
      <w:r w:rsidRPr="004213D3">
        <w:rPr>
          <w:rFonts w:ascii="Times New Roman" w:hAnsi="Times New Roman"/>
          <w:b/>
          <w:sz w:val="28"/>
          <w:szCs w:val="28"/>
        </w:rPr>
        <w:t>СОБРАНИЕ ДЕПУТАТОВ ГОРОДСКОГО ПОСЕЛЕНИЯ  «ИДРИЦА»</w:t>
      </w:r>
    </w:p>
    <w:p w:rsidR="006B27EC" w:rsidRPr="004213D3" w:rsidRDefault="006B27EC" w:rsidP="004213D3">
      <w:pPr>
        <w:spacing w:after="0"/>
        <w:jc w:val="center"/>
        <w:rPr>
          <w:rFonts w:ascii="Times New Roman" w:hAnsi="Times New Roman"/>
          <w:b/>
          <w:sz w:val="32"/>
          <w:szCs w:val="32"/>
        </w:rPr>
      </w:pPr>
    </w:p>
    <w:p w:rsidR="006B27EC" w:rsidRPr="004213D3" w:rsidRDefault="006B27EC" w:rsidP="004213D3">
      <w:pPr>
        <w:spacing w:after="0"/>
        <w:jc w:val="center"/>
        <w:rPr>
          <w:rFonts w:ascii="Times New Roman" w:hAnsi="Times New Roman"/>
          <w:b/>
          <w:sz w:val="32"/>
          <w:szCs w:val="32"/>
        </w:rPr>
      </w:pPr>
      <w:r w:rsidRPr="004213D3">
        <w:rPr>
          <w:rFonts w:ascii="Times New Roman" w:hAnsi="Times New Roman"/>
          <w:b/>
          <w:sz w:val="32"/>
          <w:szCs w:val="32"/>
        </w:rPr>
        <w:t>РЕШЕНИЕ</w:t>
      </w:r>
    </w:p>
    <w:p w:rsidR="006B27EC" w:rsidRPr="004213D3" w:rsidRDefault="006B27EC" w:rsidP="004213D3">
      <w:pPr>
        <w:spacing w:after="0"/>
        <w:rPr>
          <w:rFonts w:ascii="Times New Roman" w:hAnsi="Times New Roman"/>
          <w:sz w:val="28"/>
          <w:szCs w:val="28"/>
        </w:rPr>
      </w:pPr>
    </w:p>
    <w:p w:rsidR="006B27EC" w:rsidRPr="004213D3" w:rsidRDefault="006B27EC" w:rsidP="004213D3">
      <w:pPr>
        <w:spacing w:after="0"/>
        <w:jc w:val="both"/>
        <w:rPr>
          <w:rFonts w:ascii="Times New Roman" w:hAnsi="Times New Roman"/>
          <w:b/>
          <w:sz w:val="28"/>
          <w:szCs w:val="28"/>
        </w:rPr>
      </w:pPr>
    </w:p>
    <w:p w:rsidR="006B27EC" w:rsidRPr="004213D3" w:rsidRDefault="006B27EC" w:rsidP="004213D3">
      <w:pPr>
        <w:pStyle w:val="ConsTitle"/>
        <w:widowControl/>
        <w:ind w:right="0"/>
        <w:jc w:val="both"/>
        <w:rPr>
          <w:rFonts w:ascii="Times New Roman" w:hAnsi="Times New Roman" w:cs="Times New Roman"/>
          <w:b w:val="0"/>
          <w:sz w:val="28"/>
          <w:szCs w:val="28"/>
        </w:rPr>
      </w:pPr>
      <w:r w:rsidRPr="004213D3">
        <w:rPr>
          <w:rFonts w:ascii="Times New Roman" w:hAnsi="Times New Roman" w:cs="Times New Roman"/>
          <w:b w:val="0"/>
          <w:sz w:val="28"/>
          <w:szCs w:val="28"/>
        </w:rPr>
        <w:t>от</w:t>
      </w:r>
      <w:r w:rsidRPr="004213D3">
        <w:rPr>
          <w:rFonts w:ascii="Times New Roman" w:hAnsi="Times New Roman" w:cs="Times New Roman"/>
          <w:sz w:val="28"/>
          <w:szCs w:val="28"/>
        </w:rPr>
        <w:t xml:space="preserve"> </w:t>
      </w:r>
      <w:r w:rsidRPr="004213D3">
        <w:rPr>
          <w:rFonts w:ascii="Times New Roman" w:hAnsi="Times New Roman" w:cs="Times New Roman"/>
          <w:b w:val="0"/>
          <w:sz w:val="28"/>
          <w:szCs w:val="28"/>
        </w:rPr>
        <w:t>29.10.2018</w:t>
      </w:r>
      <w:r w:rsidRPr="004213D3">
        <w:rPr>
          <w:rFonts w:ascii="Times New Roman" w:hAnsi="Times New Roman" w:cs="Times New Roman"/>
          <w:sz w:val="28"/>
          <w:szCs w:val="28"/>
        </w:rPr>
        <w:t xml:space="preserve"> </w:t>
      </w:r>
      <w:r w:rsidRPr="004213D3">
        <w:rPr>
          <w:rFonts w:ascii="Times New Roman" w:hAnsi="Times New Roman" w:cs="Times New Roman"/>
          <w:b w:val="0"/>
          <w:sz w:val="28"/>
          <w:szCs w:val="28"/>
        </w:rPr>
        <w:t>№</w:t>
      </w:r>
      <w:r w:rsidRPr="004213D3">
        <w:rPr>
          <w:rFonts w:ascii="Times New Roman" w:hAnsi="Times New Roman" w:cs="Times New Roman"/>
          <w:sz w:val="28"/>
          <w:szCs w:val="28"/>
        </w:rPr>
        <w:t xml:space="preserve"> </w:t>
      </w:r>
      <w:r w:rsidRPr="004213D3">
        <w:rPr>
          <w:rFonts w:ascii="Times New Roman" w:hAnsi="Times New Roman" w:cs="Times New Roman"/>
          <w:b w:val="0"/>
          <w:sz w:val="28"/>
          <w:szCs w:val="28"/>
        </w:rPr>
        <w:t>115</w:t>
      </w:r>
    </w:p>
    <w:p w:rsidR="006B27EC" w:rsidRDefault="006B27EC" w:rsidP="004213D3">
      <w:pPr>
        <w:tabs>
          <w:tab w:val="left" w:pos="4395"/>
        </w:tabs>
        <w:spacing w:after="0"/>
        <w:rPr>
          <w:rFonts w:ascii="Times New Roman" w:hAnsi="Times New Roman"/>
          <w:sz w:val="24"/>
          <w:szCs w:val="24"/>
        </w:rPr>
      </w:pPr>
      <w:r w:rsidRPr="004213D3">
        <w:rPr>
          <w:rFonts w:ascii="Times New Roman" w:hAnsi="Times New Roman"/>
          <w:sz w:val="24"/>
          <w:szCs w:val="24"/>
        </w:rPr>
        <w:t xml:space="preserve">(принято на двадцать восьмой </w:t>
      </w:r>
    </w:p>
    <w:p w:rsidR="006B27EC" w:rsidRDefault="006B27EC" w:rsidP="004213D3">
      <w:pPr>
        <w:tabs>
          <w:tab w:val="left" w:pos="4395"/>
        </w:tabs>
        <w:spacing w:after="0"/>
        <w:rPr>
          <w:rFonts w:ascii="Times New Roman" w:hAnsi="Times New Roman"/>
          <w:sz w:val="24"/>
          <w:szCs w:val="24"/>
        </w:rPr>
      </w:pPr>
      <w:r w:rsidRPr="004213D3">
        <w:rPr>
          <w:rFonts w:ascii="Times New Roman" w:hAnsi="Times New Roman"/>
          <w:sz w:val="24"/>
          <w:szCs w:val="24"/>
        </w:rPr>
        <w:t>сессии Собрания депутатов городского</w:t>
      </w:r>
    </w:p>
    <w:p w:rsidR="006B27EC" w:rsidRPr="004213D3" w:rsidRDefault="006B27EC" w:rsidP="004213D3">
      <w:pPr>
        <w:tabs>
          <w:tab w:val="left" w:pos="4395"/>
        </w:tabs>
        <w:spacing w:after="0"/>
        <w:rPr>
          <w:rFonts w:ascii="Times New Roman" w:hAnsi="Times New Roman"/>
          <w:sz w:val="24"/>
          <w:szCs w:val="24"/>
        </w:rPr>
      </w:pPr>
      <w:r w:rsidRPr="004213D3">
        <w:rPr>
          <w:rFonts w:ascii="Times New Roman" w:hAnsi="Times New Roman"/>
          <w:sz w:val="24"/>
          <w:szCs w:val="24"/>
        </w:rPr>
        <w:t xml:space="preserve"> поселения «Идрица» первого созыва)</w:t>
      </w:r>
    </w:p>
    <w:p w:rsidR="006B27EC" w:rsidRPr="004213D3" w:rsidRDefault="006B27EC" w:rsidP="004213D3">
      <w:pPr>
        <w:pStyle w:val="ConsPlusTitle"/>
        <w:jc w:val="both"/>
        <w:rPr>
          <w:rFonts w:ascii="Times New Roman" w:hAnsi="Times New Roman" w:cs="Times New Roman"/>
          <w:sz w:val="28"/>
          <w:szCs w:val="28"/>
        </w:rPr>
      </w:pPr>
    </w:p>
    <w:p w:rsidR="006B27EC" w:rsidRPr="004213D3" w:rsidRDefault="006B27EC" w:rsidP="004213D3">
      <w:pPr>
        <w:spacing w:after="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25"/>
      </w:tblGrid>
      <w:tr w:rsidR="006B27EC" w:rsidRPr="0033650D" w:rsidTr="004213D3">
        <w:trPr>
          <w:trHeight w:val="434"/>
        </w:trPr>
        <w:tc>
          <w:tcPr>
            <w:tcW w:w="7325" w:type="dxa"/>
            <w:tcBorders>
              <w:top w:val="nil"/>
              <w:left w:val="nil"/>
              <w:bottom w:val="nil"/>
              <w:right w:val="nil"/>
            </w:tcBorders>
          </w:tcPr>
          <w:p w:rsidR="006B27EC" w:rsidRPr="004213D3" w:rsidRDefault="006B27EC" w:rsidP="004213D3">
            <w:pPr>
              <w:pStyle w:val="Heading1"/>
              <w:ind w:firstLine="0"/>
              <w:rPr>
                <w:b w:val="0"/>
                <w:sz w:val="28"/>
                <w:szCs w:val="28"/>
              </w:rPr>
            </w:pPr>
            <w:bookmarkStart w:id="0" w:name="_Toc105952707"/>
            <w:r w:rsidRPr="004213D3">
              <w:rPr>
                <w:sz w:val="28"/>
                <w:szCs w:val="28"/>
              </w:rPr>
              <w:t>Об установлении земельного налога</w:t>
            </w:r>
            <w:bookmarkEnd w:id="0"/>
          </w:p>
        </w:tc>
      </w:tr>
    </w:tbl>
    <w:p w:rsidR="006B27EC" w:rsidRPr="004213D3" w:rsidRDefault="006B27EC" w:rsidP="004213D3">
      <w:pPr>
        <w:pStyle w:val="ConsPlusTitle"/>
        <w:jc w:val="both"/>
        <w:rPr>
          <w:rFonts w:ascii="Times New Roman" w:hAnsi="Times New Roman" w:cs="Times New Roman"/>
          <w:sz w:val="28"/>
          <w:szCs w:val="28"/>
        </w:rPr>
      </w:pP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В соответствии Налоговым кодексом Российской Федерации и с целью обеспечения оптимальной налоговой нагрузки на население Собрание депутатов городского поселения "Идрица" решило:</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1. Установить  на территории городского поселения  "Идрица" земельный налог, порядок и сроки уплаты налога на земли, находящиеся в пределах границ муниципального образования "Идрица".</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2. Плательщикам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городского поселения "Идрица".</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3. Объектом налогообложения признаются земельные участки, расположенные в пределах территории городского поселения "Идрица".</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 xml:space="preserve">4. Установить, что налоговая база определяется как кадастровая стоимость земельных участков, признаваемых объектом налогообложения в соответствии со </w:t>
      </w:r>
      <w:hyperlink r:id="rId4" w:history="1">
        <w:r w:rsidRPr="00372CFC">
          <w:rPr>
            <w:rStyle w:val="Hyperlink"/>
            <w:rFonts w:ascii="Times New Roman" w:hAnsi="Times New Roman"/>
            <w:sz w:val="28"/>
            <w:szCs w:val="28"/>
            <w:u w:val="none"/>
          </w:rPr>
          <w:t>статьей 389</w:t>
        </w:r>
      </w:hyperlink>
      <w:r w:rsidRPr="004213D3">
        <w:rPr>
          <w:rFonts w:ascii="Times New Roman" w:hAnsi="Times New Roman" w:cs="Times New Roman"/>
          <w:sz w:val="28"/>
          <w:szCs w:val="28"/>
        </w:rPr>
        <w:t xml:space="preserve"> Налогового кодекса Российской Федерации, и определяется в отношении каждого земельного участка как его кадастровая стоимость по состоянию на 01 января года, являющегося налоговым периодом.</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5. Налоговым периодом признается  календарный год.</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5.1. Отчетным периодом для налогоплательщиков – организаций признается первый квартал, второй квартал, третий квартал календарного года.</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6. Установить налоговые ставки в следующих размерах:</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6.1. 0,3 процента в отношении земельных участков:</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 ограниченных в обороте в соответствии с законодательством РФ, предоставленных для обеспечения обороны, безопасности и таможенных нужд.</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6.2. 0,1 процент в отношении земельных участков:</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6.3. 0,075 процентов в отношении земельных участков:</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 приобретенных (предоставленных) для личного подсобного хозяйства, садоводства, огородничества или животноводства, а также дачного хозяйства;</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6.4. 0,05 процентов в отношении земельных участков:</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 предоставленных многодетным малообеспеченным семьям, отнесенных к землям населенных пунктов;</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6.5. 0,1 процент в отношении земельных участков:</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 для строительства и эксплуатации индивидуальных гаражей, строительства  и эксплуатации хозяйственных построек;</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6.6. 1,5 процента в отношении прочих земельных участков.</w:t>
      </w:r>
    </w:p>
    <w:p w:rsidR="006B27EC" w:rsidRPr="004213D3" w:rsidRDefault="006B27EC" w:rsidP="004213D3">
      <w:pPr>
        <w:spacing w:after="0"/>
        <w:ind w:firstLine="709"/>
        <w:jc w:val="both"/>
        <w:rPr>
          <w:rFonts w:ascii="Times New Roman" w:hAnsi="Times New Roman"/>
          <w:sz w:val="28"/>
          <w:szCs w:val="28"/>
        </w:rPr>
      </w:pPr>
      <w:r w:rsidRPr="004213D3">
        <w:rPr>
          <w:rFonts w:ascii="Times New Roman" w:hAnsi="Times New Roman"/>
          <w:sz w:val="28"/>
          <w:szCs w:val="28"/>
        </w:rPr>
        <w:t>7.  От уплаты земельного налога освобождаются следующие категории налогоплательщиков:</w:t>
      </w:r>
    </w:p>
    <w:p w:rsidR="006B27EC" w:rsidRPr="004213D3" w:rsidRDefault="006B27EC" w:rsidP="004213D3">
      <w:pPr>
        <w:spacing w:after="0"/>
        <w:ind w:firstLine="709"/>
        <w:jc w:val="both"/>
        <w:rPr>
          <w:rFonts w:ascii="Times New Roman" w:hAnsi="Times New Roman"/>
          <w:sz w:val="28"/>
          <w:szCs w:val="28"/>
        </w:rPr>
      </w:pPr>
      <w:r w:rsidRPr="004213D3">
        <w:rPr>
          <w:rFonts w:ascii="Times New Roman" w:hAnsi="Times New Roman"/>
          <w:sz w:val="28"/>
          <w:szCs w:val="28"/>
        </w:rPr>
        <w:t>7.1. органы местного самоуправления деятельность которых финансируется за счет средств бюджета муниципального образования «Идрица;</w:t>
      </w:r>
    </w:p>
    <w:p w:rsidR="006B27EC" w:rsidRPr="004213D3" w:rsidRDefault="006B27EC" w:rsidP="004213D3">
      <w:pPr>
        <w:autoSpaceDE w:val="0"/>
        <w:autoSpaceDN w:val="0"/>
        <w:adjustRightInd w:val="0"/>
        <w:spacing w:after="0"/>
        <w:ind w:firstLine="709"/>
        <w:jc w:val="both"/>
        <w:rPr>
          <w:rFonts w:ascii="Times New Roman" w:hAnsi="Times New Roman"/>
          <w:sz w:val="28"/>
          <w:szCs w:val="28"/>
        </w:rPr>
      </w:pPr>
      <w:r w:rsidRPr="004213D3">
        <w:rPr>
          <w:rFonts w:ascii="Times New Roman" w:hAnsi="Times New Roman"/>
          <w:sz w:val="28"/>
          <w:szCs w:val="28"/>
        </w:rPr>
        <w:t>7.2. «Почетный гражданин Себежского края»;</w:t>
      </w:r>
    </w:p>
    <w:p w:rsidR="006B27EC" w:rsidRPr="004213D3" w:rsidRDefault="006B27EC" w:rsidP="004213D3">
      <w:pPr>
        <w:autoSpaceDE w:val="0"/>
        <w:autoSpaceDN w:val="0"/>
        <w:adjustRightInd w:val="0"/>
        <w:spacing w:after="0"/>
        <w:ind w:firstLine="709"/>
        <w:jc w:val="both"/>
        <w:rPr>
          <w:rFonts w:ascii="Times New Roman" w:hAnsi="Times New Roman"/>
          <w:sz w:val="28"/>
          <w:szCs w:val="28"/>
        </w:rPr>
      </w:pPr>
      <w:r w:rsidRPr="004213D3">
        <w:rPr>
          <w:rFonts w:ascii="Times New Roman" w:hAnsi="Times New Roman"/>
          <w:sz w:val="28"/>
          <w:szCs w:val="28"/>
        </w:rPr>
        <w:t>7.3. Ветераны Великой Отечественной войны;</w:t>
      </w:r>
    </w:p>
    <w:p w:rsidR="006B27EC" w:rsidRPr="004213D3" w:rsidRDefault="006B27EC" w:rsidP="004213D3">
      <w:pPr>
        <w:autoSpaceDE w:val="0"/>
        <w:autoSpaceDN w:val="0"/>
        <w:adjustRightInd w:val="0"/>
        <w:spacing w:after="0"/>
        <w:ind w:firstLine="709"/>
        <w:jc w:val="both"/>
        <w:rPr>
          <w:rFonts w:ascii="Times New Roman" w:hAnsi="Times New Roman"/>
          <w:sz w:val="28"/>
          <w:szCs w:val="28"/>
        </w:rPr>
      </w:pPr>
      <w:r w:rsidRPr="004213D3">
        <w:rPr>
          <w:rFonts w:ascii="Times New Roman" w:hAnsi="Times New Roman"/>
          <w:sz w:val="28"/>
          <w:szCs w:val="28"/>
        </w:rPr>
        <w:t>7.4. Инвалиды Великой Отечественной войны.</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8. Определить следующий порядок и сроки исчисления уплаты налога и авансовых платежей по налогу:</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 xml:space="preserve">8.1. налогоплательщики - организации исчисляют и уплачивают авансовые платежи по земельному налогу не позднее 30 апреля, 31 июля, 31 октября текущего налогового периода. При этом сумма авансового платежа исчисляется как произведение соответствующей налоговой базы и одной четвертой налоговой ставки, установленной </w:t>
      </w:r>
      <w:hyperlink r:id="rId5" w:anchor="Par15" w:history="1">
        <w:r w:rsidRPr="004213D3">
          <w:rPr>
            <w:rStyle w:val="Hyperlink"/>
            <w:rFonts w:ascii="Times New Roman" w:hAnsi="Times New Roman"/>
            <w:sz w:val="28"/>
            <w:szCs w:val="28"/>
          </w:rPr>
          <w:t>пунктом 6</w:t>
        </w:r>
      </w:hyperlink>
      <w:r w:rsidRPr="004213D3">
        <w:rPr>
          <w:rFonts w:ascii="Times New Roman" w:hAnsi="Times New Roman" w:cs="Times New Roman"/>
          <w:sz w:val="28"/>
          <w:szCs w:val="28"/>
        </w:rPr>
        <w:t xml:space="preserve"> настоящего решения;</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8.2. налогоплательщики - организации исчисляют и уплачивают земельный налог не позднее 15 февраля года, следующего за истекшим налоговым периодом. При этом сумма земельного налога определяется как разница между суммой налога, исчисленной как соответствующая налоговой ставке доля налоговой базы, и суммами подлежащих уплате в течение налогового периода авансовых платежей по земельному налогу;</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8.3. налогоплательщики - физические лица уплачивают земельный налог не позднее 1 декабря года, следующего за истекшим налоговым периодом.</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 xml:space="preserve">9. Документы, подтверждающие право на уменьшение налоговой базы в соответствии со </w:t>
      </w:r>
      <w:hyperlink r:id="rId6" w:history="1">
        <w:r w:rsidRPr="004213D3">
          <w:rPr>
            <w:rStyle w:val="Hyperlink"/>
            <w:rFonts w:ascii="Times New Roman" w:hAnsi="Times New Roman"/>
            <w:sz w:val="28"/>
            <w:szCs w:val="28"/>
          </w:rPr>
          <w:t>статьей 391</w:t>
        </w:r>
      </w:hyperlink>
      <w:r w:rsidRPr="004213D3">
        <w:rPr>
          <w:rFonts w:ascii="Times New Roman" w:hAnsi="Times New Roman" w:cs="Times New Roman"/>
          <w:sz w:val="28"/>
          <w:szCs w:val="28"/>
        </w:rPr>
        <w:t xml:space="preserve"> части второй Налогового кодекса Российской Федерации, представляются налогоплательщиками самостоятельно в налоговые органы по месту нахождения земельного участка в срок до 1 февраля года, следующего за истекшим налоговым периодом.</w:t>
      </w:r>
    </w:p>
    <w:p w:rsidR="006B27EC" w:rsidRPr="004213D3" w:rsidRDefault="006B27EC" w:rsidP="004213D3">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10. Налогоплательщики, имеющие право на налоговые льготы и уменьшение налогооблагаемой базы, должны предоставить документы, подтверждающие такое право в налоговые органы в срок до 01 февраля текущего года либо в течение 30 (тридцати) дней с момента возникновения права на льготу либо уменьшение налогооблагаемой базы.</w:t>
      </w:r>
    </w:p>
    <w:p w:rsidR="006B27EC" w:rsidRDefault="006B27EC" w:rsidP="004213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4213D3">
        <w:rPr>
          <w:rFonts w:ascii="Times New Roman" w:hAnsi="Times New Roman" w:cs="Times New Roman"/>
          <w:sz w:val="28"/>
          <w:szCs w:val="28"/>
        </w:rPr>
        <w:t xml:space="preserve">. </w:t>
      </w:r>
      <w:r>
        <w:rPr>
          <w:rFonts w:ascii="Times New Roman" w:hAnsi="Times New Roman" w:cs="Times New Roman"/>
          <w:sz w:val="28"/>
          <w:szCs w:val="28"/>
        </w:rPr>
        <w:t>П</w:t>
      </w:r>
      <w:r w:rsidRPr="004213D3">
        <w:rPr>
          <w:rFonts w:ascii="Times New Roman" w:hAnsi="Times New Roman" w:cs="Times New Roman"/>
          <w:sz w:val="28"/>
          <w:szCs w:val="28"/>
        </w:rPr>
        <w:t>ризнать утратившими силу: решение Собрания депутатов  городского поселения «Идрица» от 11.11.2015 № 19 «Об установлении земельного налога»; решение Собрания депутатов городского поселения «Идрица» от 20.01.2017 № 59 «О внесении изменений в решение Собрания депутатов городского поселения «Идрица» от 11.11.2015 № 19 «Об установлении земельного налога»; решение Собрания депутатов городского поселения «Идрица» от 26.05.2017 № 71 «О внесении изменений в решение Собрания депутатов городского поселения «Идрица» от 11.11.2015 № 19 «Об установлении земельного налога»; решение Собрания депутатов городского поселения «Идрица» от 22.12.2017 № 91 «О внесении изменений в решение Собрания депутатов городского поселения «Идрица» от 11.11.2015 № 19 «Об установлении земельного налога»; решение Собрания депутатов городского поселения «Идрица» от 02.02.2018 № 94 «О внесении изменений в решение Собрания депутатов городского поселения «Идрица» от 11.11.2015 № 19 «Об установлении земельного налога».</w:t>
      </w:r>
    </w:p>
    <w:p w:rsidR="006B27EC" w:rsidRPr="004213D3" w:rsidRDefault="006B27EC" w:rsidP="00E33057">
      <w:pPr>
        <w:pStyle w:val="ConsPlusNormal"/>
        <w:ind w:firstLine="709"/>
        <w:jc w:val="both"/>
        <w:rPr>
          <w:rFonts w:ascii="Times New Roman" w:hAnsi="Times New Roman" w:cs="Times New Roman"/>
          <w:sz w:val="28"/>
          <w:szCs w:val="28"/>
        </w:rPr>
      </w:pPr>
      <w:r w:rsidRPr="004213D3">
        <w:rPr>
          <w:rFonts w:ascii="Times New Roman" w:hAnsi="Times New Roman" w:cs="Times New Roman"/>
          <w:sz w:val="28"/>
          <w:szCs w:val="28"/>
        </w:rPr>
        <w:t>1</w:t>
      </w:r>
      <w:r>
        <w:rPr>
          <w:rFonts w:ascii="Times New Roman" w:hAnsi="Times New Roman" w:cs="Times New Roman"/>
          <w:sz w:val="28"/>
          <w:szCs w:val="28"/>
        </w:rPr>
        <w:t>2</w:t>
      </w:r>
      <w:r w:rsidRPr="004213D3">
        <w:rPr>
          <w:rFonts w:ascii="Times New Roman" w:hAnsi="Times New Roman" w:cs="Times New Roman"/>
          <w:sz w:val="28"/>
          <w:szCs w:val="28"/>
        </w:rPr>
        <w:t>. Настоящее решение вступает в силу</w:t>
      </w:r>
      <w:r>
        <w:rPr>
          <w:rFonts w:ascii="Times New Roman" w:hAnsi="Times New Roman" w:cs="Times New Roman"/>
          <w:sz w:val="28"/>
          <w:szCs w:val="28"/>
        </w:rPr>
        <w:t xml:space="preserve"> со дня его официального опубликования и распространяется на правоотношения, возникшие</w:t>
      </w:r>
      <w:r w:rsidRPr="004213D3">
        <w:rPr>
          <w:rFonts w:ascii="Times New Roman" w:hAnsi="Times New Roman" w:cs="Times New Roman"/>
          <w:sz w:val="28"/>
          <w:szCs w:val="28"/>
        </w:rPr>
        <w:t xml:space="preserve"> с 01 января 2017 года</w:t>
      </w:r>
      <w:r>
        <w:rPr>
          <w:rFonts w:ascii="Times New Roman" w:hAnsi="Times New Roman" w:cs="Times New Roman"/>
          <w:sz w:val="28"/>
          <w:szCs w:val="28"/>
        </w:rPr>
        <w:t>.</w:t>
      </w:r>
    </w:p>
    <w:p w:rsidR="006B27EC" w:rsidRPr="004213D3" w:rsidRDefault="006B27EC" w:rsidP="004213D3">
      <w:pPr>
        <w:spacing w:after="0"/>
        <w:ind w:firstLine="709"/>
        <w:jc w:val="both"/>
        <w:rPr>
          <w:rFonts w:ascii="Times New Roman" w:hAnsi="Times New Roman"/>
          <w:sz w:val="28"/>
          <w:szCs w:val="28"/>
        </w:rPr>
      </w:pPr>
      <w:r>
        <w:rPr>
          <w:rFonts w:ascii="Times New Roman" w:hAnsi="Times New Roman"/>
          <w:sz w:val="28"/>
          <w:szCs w:val="28"/>
        </w:rPr>
        <w:t>13</w:t>
      </w:r>
      <w:r w:rsidRPr="004213D3">
        <w:rPr>
          <w:rFonts w:ascii="Times New Roman" w:hAnsi="Times New Roman"/>
          <w:sz w:val="28"/>
          <w:szCs w:val="28"/>
        </w:rPr>
        <w:t>. Решение обнародовать путем размещения в Идрицкой поселковой библиотеке-филиале муниципального учреждения культуры «Себежская центральная районная библиотека»</w:t>
      </w:r>
      <w:r>
        <w:rPr>
          <w:rFonts w:ascii="Times New Roman" w:hAnsi="Times New Roman"/>
          <w:sz w:val="28"/>
          <w:szCs w:val="28"/>
        </w:rPr>
        <w:t>,</w:t>
      </w:r>
      <w:r w:rsidRPr="004213D3">
        <w:rPr>
          <w:rFonts w:ascii="Times New Roman" w:hAnsi="Times New Roman"/>
          <w:sz w:val="28"/>
          <w:szCs w:val="28"/>
        </w:rPr>
        <w:t xml:space="preserve"> на официальном сайте Администрации городского поселения «Идрица» в сети Интернет и в районной газете «Призыв».</w:t>
      </w:r>
    </w:p>
    <w:p w:rsidR="006B27EC" w:rsidRPr="004213D3" w:rsidRDefault="006B27EC" w:rsidP="004213D3">
      <w:pPr>
        <w:pStyle w:val="ConsPlusNormal"/>
        <w:widowControl/>
        <w:ind w:firstLine="709"/>
        <w:jc w:val="both"/>
        <w:rPr>
          <w:rFonts w:ascii="Times New Roman" w:hAnsi="Times New Roman" w:cs="Times New Roman"/>
          <w:sz w:val="28"/>
          <w:szCs w:val="28"/>
        </w:rPr>
      </w:pPr>
    </w:p>
    <w:p w:rsidR="006B27EC" w:rsidRPr="004213D3" w:rsidRDefault="006B27EC" w:rsidP="004213D3">
      <w:pPr>
        <w:pStyle w:val="ConsPlusNormal"/>
        <w:widowControl/>
        <w:ind w:firstLine="709"/>
        <w:jc w:val="both"/>
        <w:rPr>
          <w:rFonts w:ascii="Times New Roman" w:hAnsi="Times New Roman" w:cs="Times New Roman"/>
          <w:sz w:val="28"/>
          <w:szCs w:val="28"/>
        </w:rPr>
      </w:pPr>
    </w:p>
    <w:p w:rsidR="006B27EC" w:rsidRPr="004213D3" w:rsidRDefault="006B27EC" w:rsidP="004213D3">
      <w:pPr>
        <w:pStyle w:val="ConsPlusNormal"/>
        <w:widowControl/>
        <w:ind w:firstLine="0"/>
        <w:jc w:val="both"/>
        <w:rPr>
          <w:rFonts w:ascii="Times New Roman" w:hAnsi="Times New Roman" w:cs="Times New Roman"/>
          <w:sz w:val="28"/>
          <w:szCs w:val="28"/>
        </w:rPr>
      </w:pPr>
      <w:r w:rsidRPr="004213D3">
        <w:rPr>
          <w:rFonts w:ascii="Times New Roman" w:hAnsi="Times New Roman" w:cs="Times New Roman"/>
          <w:sz w:val="28"/>
          <w:szCs w:val="28"/>
        </w:rPr>
        <w:t>Глава  городского</w:t>
      </w:r>
    </w:p>
    <w:p w:rsidR="006B27EC" w:rsidRPr="004213D3" w:rsidRDefault="006B27EC" w:rsidP="004213D3">
      <w:pPr>
        <w:pStyle w:val="ConsPlusNormal"/>
        <w:widowControl/>
        <w:ind w:firstLine="0"/>
        <w:jc w:val="both"/>
        <w:rPr>
          <w:rFonts w:ascii="Times New Roman" w:hAnsi="Times New Roman" w:cs="Times New Roman"/>
          <w:sz w:val="28"/>
          <w:szCs w:val="28"/>
        </w:rPr>
      </w:pPr>
      <w:r w:rsidRPr="004213D3">
        <w:rPr>
          <w:rFonts w:ascii="Times New Roman" w:hAnsi="Times New Roman" w:cs="Times New Roman"/>
          <w:sz w:val="28"/>
          <w:szCs w:val="28"/>
        </w:rPr>
        <w:t>поселения «Идрица»                                                                       Н.И.Ковалев</w:t>
      </w:r>
    </w:p>
    <w:p w:rsidR="006B27EC" w:rsidRPr="004213D3" w:rsidRDefault="006B27EC" w:rsidP="004213D3">
      <w:pPr>
        <w:spacing w:after="0"/>
        <w:rPr>
          <w:rFonts w:ascii="Times New Roman" w:hAnsi="Times New Roman"/>
        </w:rPr>
      </w:pPr>
    </w:p>
    <w:sectPr w:rsidR="006B27EC" w:rsidRPr="004213D3" w:rsidSect="00D96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3D3"/>
    <w:rsid w:val="000022A6"/>
    <w:rsid w:val="00254CBA"/>
    <w:rsid w:val="0033650D"/>
    <w:rsid w:val="00372CFC"/>
    <w:rsid w:val="00410A06"/>
    <w:rsid w:val="004213D3"/>
    <w:rsid w:val="005A7471"/>
    <w:rsid w:val="006B27EC"/>
    <w:rsid w:val="00B70DFA"/>
    <w:rsid w:val="00D80415"/>
    <w:rsid w:val="00D966F4"/>
    <w:rsid w:val="00E33057"/>
    <w:rsid w:val="00FC1A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F4"/>
    <w:pPr>
      <w:spacing w:after="200" w:line="276" w:lineRule="auto"/>
    </w:pPr>
  </w:style>
  <w:style w:type="paragraph" w:styleId="Heading1">
    <w:name w:val="heading 1"/>
    <w:aliases w:val="Раздел Договора,H1,&quot;Алмаз&quot;"/>
    <w:basedOn w:val="Normal"/>
    <w:next w:val="Normal"/>
    <w:link w:val="Heading1Char"/>
    <w:uiPriority w:val="99"/>
    <w:qFormat/>
    <w:rsid w:val="004213D3"/>
    <w:pPr>
      <w:keepNext/>
      <w:spacing w:after="0" w:line="240" w:lineRule="auto"/>
      <w:ind w:firstLine="540"/>
      <w:jc w:val="both"/>
      <w:outlineLvl w:val="0"/>
    </w:pPr>
    <w:rPr>
      <w:rFonts w:ascii="Times New Roman" w:hAnsi="Times New Roman"/>
      <w:b/>
      <w:bCs/>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4213D3"/>
    <w:rPr>
      <w:rFonts w:ascii="Times New Roman" w:hAnsi="Times New Roman" w:cs="Times New Roman"/>
      <w:b/>
      <w:bCs/>
      <w:sz w:val="24"/>
      <w:szCs w:val="24"/>
      <w:lang w:eastAsia="en-US"/>
    </w:rPr>
  </w:style>
  <w:style w:type="character" w:styleId="Hyperlink">
    <w:name w:val="Hyperlink"/>
    <w:basedOn w:val="DefaultParagraphFont"/>
    <w:uiPriority w:val="99"/>
    <w:rsid w:val="004213D3"/>
    <w:rPr>
      <w:rFonts w:cs="Times New Roman"/>
      <w:color w:val="0000FF"/>
      <w:u w:val="single"/>
    </w:rPr>
  </w:style>
  <w:style w:type="paragraph" w:customStyle="1" w:styleId="ConsTitle">
    <w:name w:val="ConsTitle"/>
    <w:uiPriority w:val="99"/>
    <w:rsid w:val="004213D3"/>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4213D3"/>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4213D3"/>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0BBF51D7223EBE1A7EBEA05CE3ED948EB12AA6206F415291A9BAFBC626EF3DE824F8E35C79F7d1fCK" TargetMode="External"/><Relationship Id="rId5" Type="http://schemas.openxmlformats.org/officeDocument/2006/relationships/hyperlink" Target="file:///C:\Users\idrica\Desktop\&#1044;&#1086;&#1082;&#1091;&#1084;&#1077;&#1085;&#1090;%20Microsoft%20Office%20Word.docx" TargetMode="External"/><Relationship Id="rId4" Type="http://schemas.openxmlformats.org/officeDocument/2006/relationships/hyperlink" Target="consultantplus://offline/ref=BD0BBF51D7223EBE1A7EBEA05CE3ED948EB12AA6206F415291A9BAFBC626EF3DE824F8E35E7FdFf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3</Pages>
  <Words>1011</Words>
  <Characters>5766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idrica</dc:creator>
  <cp:keywords/>
  <dc:description/>
  <cp:lastModifiedBy>user</cp:lastModifiedBy>
  <cp:revision>7</cp:revision>
  <dcterms:created xsi:type="dcterms:W3CDTF">2018-10-30T08:48:00Z</dcterms:created>
  <dcterms:modified xsi:type="dcterms:W3CDTF">2018-10-31T11:24:00Z</dcterms:modified>
</cp:coreProperties>
</file>