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ПСКОВСКАЯ ОБЛАСТЬ</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СЕБЕЖСКИЙ РАЙОН</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АДМИНИСТРАЦИЯ ГОРОДСКОГО ПОСЕЛЕНИЯ</w:t>
      </w:r>
      <w:r w:rsidR="00E22839">
        <w:rPr>
          <w:rFonts w:ascii="Times New Roman" w:eastAsia="Times New Roman" w:hAnsi="Times New Roman" w:cs="Times New Roman"/>
          <w:b/>
          <w:color w:val="auto"/>
          <w:sz w:val="28"/>
          <w:szCs w:val="28"/>
          <w:lang w:bidi="ar-SA"/>
        </w:rPr>
        <w:t xml:space="preserve"> </w:t>
      </w:r>
      <w:r w:rsidRPr="007047D0">
        <w:rPr>
          <w:rFonts w:ascii="Times New Roman" w:eastAsia="Times New Roman" w:hAnsi="Times New Roman" w:cs="Times New Roman"/>
          <w:b/>
          <w:color w:val="auto"/>
          <w:sz w:val="28"/>
          <w:szCs w:val="28"/>
          <w:lang w:bidi="ar-SA"/>
        </w:rPr>
        <w:t>«</w:t>
      </w:r>
      <w:r w:rsidR="00E22839">
        <w:rPr>
          <w:rFonts w:ascii="Times New Roman" w:eastAsia="Times New Roman" w:hAnsi="Times New Roman" w:cs="Times New Roman"/>
          <w:b/>
          <w:color w:val="auto"/>
          <w:sz w:val="28"/>
          <w:szCs w:val="28"/>
          <w:lang w:bidi="ar-SA"/>
        </w:rPr>
        <w:t>ИДРИЦА</w:t>
      </w:r>
      <w:r w:rsidRPr="007047D0">
        <w:rPr>
          <w:rFonts w:ascii="Times New Roman" w:eastAsia="Times New Roman" w:hAnsi="Times New Roman" w:cs="Times New Roman"/>
          <w:b/>
          <w:color w:val="auto"/>
          <w:sz w:val="28"/>
          <w:szCs w:val="28"/>
          <w:lang w:bidi="ar-SA"/>
        </w:rPr>
        <w:t>»</w:t>
      </w:r>
    </w:p>
    <w:p w:rsidR="007047D0" w:rsidRPr="007047D0" w:rsidRDefault="007047D0" w:rsidP="007047D0">
      <w:pPr>
        <w:widowControl/>
        <w:jc w:val="center"/>
        <w:rPr>
          <w:rFonts w:ascii="Times New Roman" w:eastAsia="Times New Roman" w:hAnsi="Times New Roman" w:cs="Times New Roman"/>
          <w:b/>
          <w:color w:val="auto"/>
          <w:sz w:val="32"/>
          <w:szCs w:val="32"/>
          <w:lang w:bidi="ar-SA"/>
        </w:rPr>
      </w:pPr>
      <w:r w:rsidRPr="007047D0">
        <w:rPr>
          <w:rFonts w:ascii="Times New Roman" w:eastAsia="Times New Roman" w:hAnsi="Times New Roman" w:cs="Times New Roman"/>
          <w:b/>
          <w:color w:val="auto"/>
          <w:sz w:val="32"/>
          <w:szCs w:val="32"/>
          <w:lang w:bidi="ar-SA"/>
        </w:rPr>
        <w:t>ПОСТАНОВЛЕНИЕ</w:t>
      </w: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6C50B9" w:rsidRDefault="007047D0" w:rsidP="007047D0">
      <w:pPr>
        <w:widowControl/>
        <w:jc w:val="both"/>
        <w:rPr>
          <w:rFonts w:ascii="Times New Roman" w:eastAsia="Times New Roman" w:hAnsi="Times New Roman" w:cs="Times New Roman"/>
          <w:color w:val="auto"/>
          <w:sz w:val="28"/>
          <w:szCs w:val="28"/>
          <w:lang w:bidi="ar-SA"/>
        </w:rPr>
      </w:pPr>
      <w:r w:rsidRPr="006C50B9">
        <w:rPr>
          <w:rFonts w:ascii="Times New Roman" w:eastAsia="Times New Roman" w:hAnsi="Times New Roman" w:cs="Times New Roman"/>
          <w:color w:val="auto"/>
          <w:sz w:val="28"/>
          <w:szCs w:val="28"/>
          <w:lang w:bidi="ar-SA"/>
        </w:rPr>
        <w:t xml:space="preserve">от  </w:t>
      </w:r>
      <w:r w:rsidR="006C50B9" w:rsidRPr="006C50B9">
        <w:rPr>
          <w:rFonts w:ascii="Times New Roman" w:eastAsia="Times New Roman" w:hAnsi="Times New Roman" w:cs="Times New Roman"/>
          <w:color w:val="auto"/>
          <w:sz w:val="28"/>
          <w:szCs w:val="28"/>
          <w:lang w:bidi="ar-SA"/>
        </w:rPr>
        <w:t>16.09</w:t>
      </w:r>
      <w:r w:rsidR="008C6EC6" w:rsidRPr="006C50B9">
        <w:rPr>
          <w:rFonts w:ascii="Times New Roman" w:eastAsia="Times New Roman" w:hAnsi="Times New Roman" w:cs="Times New Roman"/>
          <w:color w:val="auto"/>
          <w:sz w:val="28"/>
          <w:szCs w:val="28"/>
          <w:lang w:bidi="ar-SA"/>
        </w:rPr>
        <w:t xml:space="preserve">. </w:t>
      </w:r>
      <w:r w:rsidRPr="006C50B9">
        <w:rPr>
          <w:rFonts w:ascii="Times New Roman" w:eastAsia="Times New Roman" w:hAnsi="Times New Roman" w:cs="Times New Roman"/>
          <w:color w:val="auto"/>
          <w:sz w:val="28"/>
          <w:szCs w:val="28"/>
          <w:lang w:bidi="ar-SA"/>
        </w:rPr>
        <w:t>20</w:t>
      </w:r>
      <w:r w:rsidR="00B774F2" w:rsidRPr="006C50B9">
        <w:rPr>
          <w:rFonts w:ascii="Times New Roman" w:eastAsia="Times New Roman" w:hAnsi="Times New Roman" w:cs="Times New Roman"/>
          <w:color w:val="auto"/>
          <w:sz w:val="28"/>
          <w:szCs w:val="28"/>
          <w:lang w:bidi="ar-SA"/>
        </w:rPr>
        <w:t>2</w:t>
      </w:r>
      <w:r w:rsidR="00505032" w:rsidRPr="006C50B9">
        <w:rPr>
          <w:rFonts w:ascii="Times New Roman" w:eastAsia="Times New Roman" w:hAnsi="Times New Roman" w:cs="Times New Roman"/>
          <w:color w:val="auto"/>
          <w:sz w:val="28"/>
          <w:szCs w:val="28"/>
          <w:lang w:bidi="ar-SA"/>
        </w:rPr>
        <w:t>1</w:t>
      </w:r>
      <w:r w:rsidRPr="006C50B9">
        <w:rPr>
          <w:rFonts w:ascii="Times New Roman" w:eastAsia="Times New Roman" w:hAnsi="Times New Roman" w:cs="Times New Roman"/>
          <w:color w:val="auto"/>
          <w:sz w:val="28"/>
          <w:szCs w:val="28"/>
          <w:lang w:bidi="ar-SA"/>
        </w:rPr>
        <w:t xml:space="preserve">   № </w:t>
      </w:r>
      <w:r w:rsidR="006C50B9" w:rsidRPr="006C50B9">
        <w:rPr>
          <w:rFonts w:ascii="Times New Roman" w:eastAsia="Times New Roman" w:hAnsi="Times New Roman" w:cs="Times New Roman"/>
          <w:color w:val="auto"/>
          <w:sz w:val="28"/>
          <w:szCs w:val="28"/>
          <w:lang w:bidi="ar-SA"/>
        </w:rPr>
        <w:t>87</w:t>
      </w:r>
    </w:p>
    <w:p w:rsidR="007047D0" w:rsidRPr="006C50B9" w:rsidRDefault="008C6EC6" w:rsidP="007047D0">
      <w:pPr>
        <w:widowControl/>
        <w:jc w:val="both"/>
        <w:rPr>
          <w:rFonts w:ascii="Times New Roman" w:eastAsia="Times New Roman" w:hAnsi="Times New Roman" w:cs="Times New Roman"/>
          <w:color w:val="auto"/>
          <w:sz w:val="28"/>
          <w:szCs w:val="28"/>
          <w:lang w:bidi="ar-SA"/>
        </w:rPr>
      </w:pPr>
      <w:r w:rsidRPr="006C50B9">
        <w:rPr>
          <w:rFonts w:ascii="Times New Roman" w:eastAsia="Times New Roman" w:hAnsi="Times New Roman" w:cs="Times New Roman"/>
          <w:color w:val="auto"/>
          <w:sz w:val="28"/>
          <w:szCs w:val="28"/>
          <w:lang w:bidi="ar-SA"/>
        </w:rPr>
        <w:t xml:space="preserve">           </w:t>
      </w:r>
      <w:r w:rsidR="002C40E0" w:rsidRPr="006C50B9">
        <w:rPr>
          <w:rFonts w:ascii="Times New Roman" w:eastAsia="Times New Roman" w:hAnsi="Times New Roman" w:cs="Times New Roman"/>
          <w:color w:val="auto"/>
          <w:sz w:val="28"/>
          <w:szCs w:val="28"/>
          <w:lang w:bidi="ar-SA"/>
        </w:rPr>
        <w:t>п</w:t>
      </w:r>
      <w:r w:rsidR="00E22839" w:rsidRPr="006C50B9">
        <w:rPr>
          <w:rFonts w:ascii="Times New Roman" w:eastAsia="Times New Roman" w:hAnsi="Times New Roman" w:cs="Times New Roman"/>
          <w:color w:val="auto"/>
          <w:sz w:val="28"/>
          <w:szCs w:val="28"/>
          <w:lang w:bidi="ar-SA"/>
        </w:rPr>
        <w:t>.</w:t>
      </w:r>
      <w:r w:rsidR="002C40E0" w:rsidRPr="006C50B9">
        <w:rPr>
          <w:rFonts w:ascii="Times New Roman" w:eastAsia="Times New Roman" w:hAnsi="Times New Roman" w:cs="Times New Roman"/>
          <w:color w:val="auto"/>
          <w:sz w:val="28"/>
          <w:szCs w:val="28"/>
          <w:lang w:bidi="ar-SA"/>
        </w:rPr>
        <w:t xml:space="preserve"> Идрица</w:t>
      </w:r>
    </w:p>
    <w:p w:rsidR="007047D0" w:rsidRDefault="007047D0" w:rsidP="007047D0">
      <w:pPr>
        <w:widowControl/>
        <w:jc w:val="both"/>
        <w:rPr>
          <w:rFonts w:ascii="Times New Roman" w:eastAsia="Times New Roman" w:hAnsi="Times New Roman" w:cs="Times New Roman"/>
          <w:color w:val="auto"/>
          <w:sz w:val="28"/>
          <w:szCs w:val="28"/>
          <w:lang w:bidi="ar-SA"/>
        </w:rPr>
      </w:pPr>
    </w:p>
    <w:p w:rsidR="00E22839" w:rsidRPr="007047D0" w:rsidRDefault="00E22839" w:rsidP="007047D0">
      <w:pPr>
        <w:widowControl/>
        <w:jc w:val="both"/>
        <w:rPr>
          <w:rFonts w:ascii="Times New Roman" w:eastAsia="Times New Roman" w:hAnsi="Times New Roman" w:cs="Times New Roman"/>
          <w:color w:val="auto"/>
          <w:sz w:val="28"/>
          <w:szCs w:val="28"/>
          <w:lang w:bidi="ar-SA"/>
        </w:rPr>
      </w:pPr>
    </w:p>
    <w:p w:rsidR="00DD22DF" w:rsidRDefault="00B94772">
      <w:pPr>
        <w:pStyle w:val="22"/>
        <w:spacing w:after="300" w:line="240" w:lineRule="auto"/>
        <w:ind w:left="0"/>
        <w:rPr>
          <w:bCs w:val="0"/>
          <w:i w:val="0"/>
          <w:iCs w:val="0"/>
          <w:sz w:val="28"/>
          <w:szCs w:val="28"/>
        </w:rPr>
      </w:pPr>
      <w:r w:rsidRPr="008C6EC6">
        <w:rPr>
          <w:bCs w:val="0"/>
          <w:i w:val="0"/>
          <w:iCs w:val="0"/>
          <w:sz w:val="28"/>
          <w:szCs w:val="28"/>
        </w:rPr>
        <w:t>Об установлении публичного сервитута</w:t>
      </w:r>
    </w:p>
    <w:p w:rsidR="006C50B9" w:rsidRPr="007047D0" w:rsidRDefault="006C50B9" w:rsidP="006C50B9">
      <w:pPr>
        <w:pStyle w:val="11"/>
        <w:ind w:firstLine="820"/>
        <w:jc w:val="both"/>
        <w:rPr>
          <w:sz w:val="28"/>
          <w:szCs w:val="28"/>
        </w:rPr>
      </w:pPr>
      <w:r w:rsidRPr="007047D0">
        <w:rPr>
          <w:sz w:val="28"/>
          <w:szCs w:val="28"/>
        </w:rPr>
        <w:t>Руководствуясь Земельным кодексом Российской Федерации, Гражданским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публичногосервитута»,</w:t>
      </w:r>
      <w:r w:rsidRPr="002C40E0">
        <w:rPr>
          <w:sz w:val="28"/>
          <w:szCs w:val="28"/>
        </w:rPr>
        <w:t xml:space="preserve"> Генеральны</w:t>
      </w:r>
      <w:r>
        <w:rPr>
          <w:sz w:val="28"/>
          <w:szCs w:val="28"/>
        </w:rPr>
        <w:t>м</w:t>
      </w:r>
      <w:r w:rsidRPr="002C40E0">
        <w:rPr>
          <w:sz w:val="28"/>
          <w:szCs w:val="28"/>
        </w:rPr>
        <w:t xml:space="preserve"> план</w:t>
      </w:r>
      <w:r>
        <w:rPr>
          <w:sz w:val="28"/>
          <w:szCs w:val="28"/>
        </w:rPr>
        <w:t>ом</w:t>
      </w:r>
      <w:r w:rsidRPr="002C40E0">
        <w:rPr>
          <w:sz w:val="28"/>
          <w:szCs w:val="28"/>
        </w:rPr>
        <w:t xml:space="preserve"> городского поселения «Идрица», утвержденный Решением Собрания депутатов городского поселения «Идрица» от 29.10.2013 г. № 152</w:t>
      </w:r>
      <w:r w:rsidRPr="007047D0">
        <w:rPr>
          <w:sz w:val="28"/>
          <w:szCs w:val="28"/>
        </w:rPr>
        <w:t>, рассмотрев ходатайств</w:t>
      </w:r>
      <w:r>
        <w:rPr>
          <w:sz w:val="28"/>
          <w:szCs w:val="28"/>
        </w:rPr>
        <w:t>а</w:t>
      </w:r>
      <w:r w:rsidRPr="007047D0">
        <w:rPr>
          <w:sz w:val="28"/>
          <w:szCs w:val="28"/>
        </w:rPr>
        <w:t xml:space="preserve"> публичного акционерного общества «Межрегиональная распределительная сетевая компания Северо-Запада» (ИНН 7802312751, ОГРН 1047855175785), на основании Устава </w:t>
      </w:r>
      <w:r>
        <w:rPr>
          <w:sz w:val="28"/>
          <w:szCs w:val="28"/>
        </w:rPr>
        <w:t>городское поселение «Идрица» Себежского района</w:t>
      </w:r>
      <w:r w:rsidRPr="007047D0">
        <w:rPr>
          <w:sz w:val="28"/>
          <w:szCs w:val="28"/>
        </w:rPr>
        <w:t>, информации</w:t>
      </w:r>
      <w:r>
        <w:rPr>
          <w:sz w:val="28"/>
          <w:szCs w:val="28"/>
        </w:rPr>
        <w:t>, размещенной</w:t>
      </w:r>
      <w:r w:rsidRPr="007047D0">
        <w:rPr>
          <w:sz w:val="28"/>
          <w:szCs w:val="28"/>
        </w:rPr>
        <w:t xml:space="preserve"> на официальном сайте Администрации </w:t>
      </w:r>
      <w:r>
        <w:rPr>
          <w:sz w:val="28"/>
          <w:szCs w:val="28"/>
        </w:rPr>
        <w:t xml:space="preserve">городского поселения «Идрица»: </w:t>
      </w:r>
      <w:hyperlink r:id="rId8" w:history="1">
        <w:r w:rsidRPr="005060E4">
          <w:rPr>
            <w:rStyle w:val="aa"/>
          </w:rPr>
          <w:t>http://</w:t>
        </w:r>
        <w:r w:rsidRPr="002C40E0">
          <w:rPr>
            <w:rStyle w:val="aa"/>
          </w:rPr>
          <w:t>http://admidritsa.ru/</w:t>
        </w:r>
      </w:hyperlink>
      <w:r>
        <w:rPr>
          <w:sz w:val="28"/>
          <w:szCs w:val="28"/>
        </w:rPr>
        <w:t xml:space="preserve"> </w:t>
      </w:r>
      <w:r w:rsidRPr="007047D0">
        <w:rPr>
          <w:sz w:val="28"/>
          <w:szCs w:val="28"/>
        </w:rPr>
        <w:t>и ввиду отсутствия заявлений лиц, являющихся правообладателями земельных участков об у</w:t>
      </w:r>
      <w:r>
        <w:rPr>
          <w:sz w:val="28"/>
          <w:szCs w:val="28"/>
        </w:rPr>
        <w:t>чете их прав (обременений прав):</w:t>
      </w:r>
    </w:p>
    <w:p w:rsidR="006C50B9" w:rsidRDefault="006C50B9" w:rsidP="006C50B9">
      <w:pPr>
        <w:pStyle w:val="11"/>
        <w:numPr>
          <w:ilvl w:val="0"/>
          <w:numId w:val="1"/>
        </w:numPr>
        <w:tabs>
          <w:tab w:val="left" w:pos="1170"/>
        </w:tabs>
        <w:ind w:firstLine="820"/>
        <w:jc w:val="both"/>
        <w:rPr>
          <w:sz w:val="28"/>
          <w:szCs w:val="28"/>
        </w:rPr>
      </w:pPr>
      <w:bookmarkStart w:id="0" w:name="bookmark6"/>
      <w:bookmarkEnd w:id="0"/>
      <w:r w:rsidRPr="00B774F2">
        <w:rPr>
          <w:sz w:val="28"/>
          <w:szCs w:val="28"/>
        </w:rPr>
        <w:t>Установить</w:t>
      </w:r>
      <w:r>
        <w:rPr>
          <w:sz w:val="28"/>
          <w:szCs w:val="28"/>
        </w:rPr>
        <w:t xml:space="preserve"> в интересах публичного акционерного общества «Межрегиональная распределительная сетевая компания Северо-Запада»</w:t>
      </w:r>
      <w:r w:rsidRPr="00B774F2">
        <w:rPr>
          <w:sz w:val="28"/>
          <w:szCs w:val="28"/>
        </w:rPr>
        <w:t xml:space="preserve"> публичный сервитут в соответствии с прилагаем</w:t>
      </w:r>
      <w:r>
        <w:rPr>
          <w:sz w:val="28"/>
          <w:szCs w:val="28"/>
        </w:rPr>
        <w:t>ыми</w:t>
      </w:r>
      <w:r w:rsidRPr="00B774F2">
        <w:rPr>
          <w:sz w:val="28"/>
          <w:szCs w:val="28"/>
        </w:rPr>
        <w:t xml:space="preserve"> схем</w:t>
      </w:r>
      <w:r>
        <w:rPr>
          <w:sz w:val="28"/>
          <w:szCs w:val="28"/>
        </w:rPr>
        <w:t>ами</w:t>
      </w:r>
      <w:r w:rsidRPr="00B774F2">
        <w:rPr>
          <w:sz w:val="28"/>
          <w:szCs w:val="28"/>
        </w:rPr>
        <w:t xml:space="preserve"> расположения границ публичного сервитута на кадастровом плане территории, в отношении</w:t>
      </w:r>
      <w:r>
        <w:rPr>
          <w:sz w:val="28"/>
          <w:szCs w:val="28"/>
        </w:rPr>
        <w:t>:</w:t>
      </w:r>
    </w:p>
    <w:p w:rsidR="006C50B9" w:rsidRPr="00F630B3" w:rsidRDefault="006C50B9" w:rsidP="006C50B9">
      <w:pPr>
        <w:pStyle w:val="11"/>
        <w:numPr>
          <w:ilvl w:val="0"/>
          <w:numId w:val="7"/>
        </w:numPr>
        <w:ind w:left="0" w:firstLine="491"/>
        <w:jc w:val="both"/>
        <w:rPr>
          <w:sz w:val="28"/>
          <w:szCs w:val="28"/>
        </w:rPr>
      </w:pPr>
      <w:r>
        <w:rPr>
          <w:b/>
          <w:sz w:val="28"/>
          <w:szCs w:val="28"/>
        </w:rPr>
        <w:t xml:space="preserve"> </w:t>
      </w:r>
      <w:r w:rsidRPr="00F630B3">
        <w:rPr>
          <w:b/>
          <w:sz w:val="28"/>
          <w:szCs w:val="28"/>
        </w:rPr>
        <w:t>Земель кадастровых кварталов</w:t>
      </w:r>
      <w:r>
        <w:rPr>
          <w:b/>
          <w:sz w:val="28"/>
          <w:szCs w:val="28"/>
        </w:rPr>
        <w:t xml:space="preserve"> </w:t>
      </w:r>
      <w:r w:rsidRPr="00F630B3">
        <w:rPr>
          <w:b/>
          <w:bCs/>
          <w:color w:val="20272C"/>
          <w:sz w:val="28"/>
          <w:szCs w:val="28"/>
        </w:rPr>
        <w:t>60:22:0020401</w:t>
      </w:r>
      <w:r w:rsidRPr="00F630B3">
        <w:rPr>
          <w:b/>
          <w:sz w:val="28"/>
          <w:szCs w:val="28"/>
        </w:rPr>
        <w:t xml:space="preserve">, </w:t>
      </w:r>
      <w:r w:rsidRPr="00F630B3">
        <w:rPr>
          <w:b/>
          <w:bCs/>
          <w:color w:val="20272C"/>
          <w:sz w:val="28"/>
          <w:szCs w:val="28"/>
        </w:rPr>
        <w:t>60:22:0081402, 60:22:0081406, 60:22:0081407</w:t>
      </w:r>
      <w:r>
        <w:rPr>
          <w:b/>
          <w:bCs/>
          <w:color w:val="20272C"/>
          <w:sz w:val="28"/>
          <w:szCs w:val="28"/>
        </w:rPr>
        <w:t xml:space="preserve"> </w:t>
      </w:r>
      <w:r w:rsidRPr="00F630B3">
        <w:rPr>
          <w:sz w:val="28"/>
          <w:szCs w:val="28"/>
        </w:rPr>
        <w:t>государственная</w:t>
      </w:r>
      <w:r w:rsidR="000426B1">
        <w:rPr>
          <w:sz w:val="28"/>
          <w:szCs w:val="28"/>
        </w:rPr>
        <w:t xml:space="preserve"> </w:t>
      </w:r>
      <w:r w:rsidRPr="00F630B3">
        <w:rPr>
          <w:sz w:val="28"/>
          <w:szCs w:val="28"/>
        </w:rPr>
        <w:t>собственность на которые не разграничена с местоположением: Псковская область, Себежский район, городское поселение «Идрица».</w:t>
      </w:r>
    </w:p>
    <w:p w:rsidR="006C50B9" w:rsidRPr="00F630B3" w:rsidRDefault="006C50B9" w:rsidP="006C50B9">
      <w:pPr>
        <w:pStyle w:val="11"/>
        <w:ind w:firstLine="491"/>
        <w:jc w:val="both"/>
        <w:rPr>
          <w:sz w:val="28"/>
          <w:szCs w:val="28"/>
        </w:rPr>
      </w:pPr>
      <w:r w:rsidRPr="00F630B3">
        <w:rPr>
          <w:b/>
          <w:sz w:val="28"/>
          <w:szCs w:val="28"/>
        </w:rPr>
        <w:t xml:space="preserve">- Земельного участка с кадастровым номером 60:22:0020401:25- </w:t>
      </w:r>
      <w:r w:rsidRPr="00F630B3">
        <w:rPr>
          <w:sz w:val="28"/>
          <w:szCs w:val="28"/>
        </w:rPr>
        <w:t>Псковская область, р-н Себежский, ГП "Идрица", рп Идрица, ул</w:t>
      </w:r>
      <w:r>
        <w:rPr>
          <w:sz w:val="28"/>
          <w:szCs w:val="28"/>
        </w:rPr>
        <w:t>.</w:t>
      </w:r>
      <w:r w:rsidRPr="00F630B3">
        <w:rPr>
          <w:sz w:val="28"/>
          <w:szCs w:val="28"/>
        </w:rPr>
        <w:t xml:space="preserve"> Гагарина, д 59;</w:t>
      </w:r>
    </w:p>
    <w:p w:rsidR="006C50B9" w:rsidRPr="00F630B3" w:rsidRDefault="006C50B9" w:rsidP="006C50B9">
      <w:pPr>
        <w:pStyle w:val="11"/>
        <w:ind w:firstLine="820"/>
        <w:jc w:val="both"/>
        <w:rPr>
          <w:b/>
          <w:sz w:val="28"/>
          <w:szCs w:val="28"/>
        </w:rPr>
      </w:pPr>
      <w:r w:rsidRPr="00F630B3">
        <w:rPr>
          <w:b/>
          <w:sz w:val="28"/>
          <w:szCs w:val="28"/>
        </w:rPr>
        <w:t>Площадь испрашиваемого публичного сервитута: 2442</w:t>
      </w:r>
      <w:r w:rsidR="000426B1">
        <w:rPr>
          <w:b/>
          <w:sz w:val="28"/>
          <w:szCs w:val="28"/>
        </w:rPr>
        <w:t xml:space="preserve"> </w:t>
      </w:r>
      <w:r w:rsidRPr="00F630B3">
        <w:rPr>
          <w:b/>
          <w:sz w:val="28"/>
          <w:szCs w:val="28"/>
        </w:rPr>
        <w:t>кв.м.</w:t>
      </w:r>
    </w:p>
    <w:p w:rsidR="006C50B9" w:rsidRPr="00F630B3" w:rsidRDefault="006C50B9" w:rsidP="006C50B9">
      <w:pPr>
        <w:pStyle w:val="11"/>
        <w:ind w:firstLine="820"/>
        <w:jc w:val="both"/>
        <w:rPr>
          <w:sz w:val="28"/>
          <w:szCs w:val="28"/>
        </w:rPr>
      </w:pPr>
      <w:r w:rsidRPr="00F630B3">
        <w:rPr>
          <w:sz w:val="28"/>
          <w:szCs w:val="28"/>
        </w:rPr>
        <w:t xml:space="preserve">Цель установления публичного сервитута: в соответствии с п. 1 ст. 39.37. </w:t>
      </w:r>
      <w:r w:rsidRPr="00F630B3">
        <w:rPr>
          <w:sz w:val="28"/>
          <w:szCs w:val="28"/>
        </w:rPr>
        <w:lastRenderedPageBreak/>
        <w:t xml:space="preserve">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F630B3">
        <w:rPr>
          <w:b/>
          <w:sz w:val="28"/>
          <w:szCs w:val="28"/>
        </w:rPr>
        <w:t>«</w:t>
      </w:r>
      <w:r w:rsidRPr="00F630B3">
        <w:rPr>
          <w:b/>
          <w:sz w:val="28"/>
        </w:rPr>
        <w:t>ВЛ-0,4 кВ от ТП №823 ф.133-02 Чулочная фабрика</w:t>
      </w:r>
      <w:r w:rsidRPr="00F630B3">
        <w:rPr>
          <w:b/>
          <w:sz w:val="28"/>
          <w:szCs w:val="28"/>
        </w:rPr>
        <w:t>».</w:t>
      </w:r>
    </w:p>
    <w:p w:rsidR="006C50B9" w:rsidRPr="007047D0" w:rsidRDefault="006C50B9" w:rsidP="006C50B9">
      <w:pPr>
        <w:pStyle w:val="11"/>
        <w:numPr>
          <w:ilvl w:val="0"/>
          <w:numId w:val="7"/>
        </w:numPr>
        <w:ind w:left="0" w:firstLine="709"/>
        <w:jc w:val="both"/>
        <w:rPr>
          <w:sz w:val="28"/>
          <w:szCs w:val="28"/>
        </w:rPr>
      </w:pPr>
      <w:r w:rsidRPr="007047D0">
        <w:rPr>
          <w:sz w:val="28"/>
          <w:szCs w:val="28"/>
        </w:rPr>
        <w:t>Срок публичн</w:t>
      </w:r>
      <w:r>
        <w:rPr>
          <w:sz w:val="28"/>
          <w:szCs w:val="28"/>
        </w:rPr>
        <w:t>ых</w:t>
      </w:r>
      <w:r w:rsidRPr="007047D0">
        <w:rPr>
          <w:sz w:val="28"/>
          <w:szCs w:val="28"/>
        </w:rPr>
        <w:t xml:space="preserve"> сервитут</w:t>
      </w:r>
      <w:r>
        <w:rPr>
          <w:sz w:val="28"/>
          <w:szCs w:val="28"/>
        </w:rPr>
        <w:t xml:space="preserve">ов, указанных в пункте 1. настоящего Постановления, установить на </w:t>
      </w:r>
      <w:r w:rsidRPr="000452C5">
        <w:rPr>
          <w:sz w:val="28"/>
          <w:szCs w:val="28"/>
        </w:rPr>
        <w:t>49 (сорок</w:t>
      </w:r>
      <w:r w:rsidRPr="007047D0">
        <w:rPr>
          <w:sz w:val="28"/>
          <w:szCs w:val="28"/>
        </w:rPr>
        <w:t xml:space="preserve"> девять) лет.</w:t>
      </w:r>
    </w:p>
    <w:p w:rsidR="006C50B9" w:rsidRPr="007047D0" w:rsidRDefault="006C50B9" w:rsidP="006C50B9">
      <w:pPr>
        <w:pStyle w:val="11"/>
        <w:ind w:firstLine="709"/>
        <w:jc w:val="both"/>
        <w:rPr>
          <w:sz w:val="28"/>
          <w:szCs w:val="28"/>
        </w:rPr>
      </w:pPr>
      <w:r w:rsidRPr="007047D0">
        <w:rPr>
          <w:sz w:val="28"/>
          <w:szCs w:val="28"/>
        </w:rPr>
        <w:t>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50B9" w:rsidRPr="00C2712B" w:rsidRDefault="006C50B9" w:rsidP="006C50B9">
      <w:pPr>
        <w:pStyle w:val="11"/>
        <w:ind w:firstLine="820"/>
        <w:jc w:val="both"/>
        <w:rPr>
          <w:sz w:val="28"/>
          <w:szCs w:val="28"/>
        </w:rPr>
      </w:pPr>
      <w:r w:rsidRPr="00C2712B">
        <w:rPr>
          <w:sz w:val="28"/>
          <w:szCs w:val="28"/>
        </w:rPr>
        <w:t>Плата за публичны</w:t>
      </w:r>
      <w:r>
        <w:rPr>
          <w:sz w:val="28"/>
          <w:szCs w:val="28"/>
        </w:rPr>
        <w:t>е</w:t>
      </w:r>
      <w:r w:rsidRPr="00C2712B">
        <w:rPr>
          <w:sz w:val="28"/>
          <w:szCs w:val="28"/>
        </w:rPr>
        <w:t xml:space="preserve"> сервитут</w:t>
      </w:r>
      <w:r>
        <w:rPr>
          <w:sz w:val="28"/>
          <w:szCs w:val="28"/>
        </w:rPr>
        <w:t>ы, указанные в пункте 1. настоящего Постановления,</w:t>
      </w:r>
      <w:r w:rsidRPr="00C2712B">
        <w:rPr>
          <w:sz w:val="28"/>
          <w:szCs w:val="28"/>
        </w:rPr>
        <w:t xml:space="preserve"> на основании п. 3, 4 ст. 3.6. Федерального закона от 25.10.2001 № 137-ФЗ «О введении в действие Земельного кодекса Российской Федерации» не устанавливается.</w:t>
      </w:r>
    </w:p>
    <w:p w:rsidR="006C50B9" w:rsidRPr="007047D0" w:rsidRDefault="006C50B9" w:rsidP="006C50B9">
      <w:pPr>
        <w:pStyle w:val="11"/>
        <w:ind w:firstLine="820"/>
        <w:jc w:val="both"/>
        <w:rPr>
          <w:sz w:val="28"/>
          <w:szCs w:val="28"/>
        </w:rPr>
      </w:pPr>
      <w:r w:rsidRPr="00C2712B">
        <w:rPr>
          <w:sz w:val="28"/>
          <w:szCs w:val="28"/>
        </w:rPr>
        <w:t>Возмещение правообладате</w:t>
      </w:r>
      <w:r>
        <w:rPr>
          <w:sz w:val="28"/>
          <w:szCs w:val="28"/>
        </w:rPr>
        <w:t>лям</w:t>
      </w:r>
      <w:r w:rsidRPr="00C2712B">
        <w:rPr>
          <w:sz w:val="28"/>
          <w:szCs w:val="28"/>
        </w:rPr>
        <w:t xml:space="preserve"> земельн</w:t>
      </w:r>
      <w:r>
        <w:rPr>
          <w:sz w:val="28"/>
          <w:szCs w:val="28"/>
        </w:rPr>
        <w:t>ых</w:t>
      </w:r>
      <w:r w:rsidRPr="00C2712B">
        <w:rPr>
          <w:sz w:val="28"/>
          <w:szCs w:val="28"/>
        </w:rPr>
        <w:t xml:space="preserve"> участк</w:t>
      </w:r>
      <w:r>
        <w:rPr>
          <w:sz w:val="28"/>
          <w:szCs w:val="28"/>
        </w:rPr>
        <w:t>ов</w:t>
      </w:r>
      <w:r w:rsidRPr="007047D0">
        <w:rPr>
          <w:sz w:val="28"/>
          <w:szCs w:val="28"/>
        </w:rPr>
        <w:t xml:space="preserve"> убытков, причиненных осуществлением публичного сервитута, осуществляется в порядке, предусмотренном действующим законодательством Российской Федерации.</w:t>
      </w:r>
    </w:p>
    <w:p w:rsidR="006C50B9" w:rsidRPr="007047D0" w:rsidRDefault="006C50B9" w:rsidP="006C50B9">
      <w:pPr>
        <w:pStyle w:val="11"/>
        <w:numPr>
          <w:ilvl w:val="0"/>
          <w:numId w:val="7"/>
        </w:numPr>
        <w:tabs>
          <w:tab w:val="left" w:pos="1353"/>
        </w:tabs>
        <w:ind w:left="0" w:firstLine="709"/>
        <w:jc w:val="both"/>
        <w:rPr>
          <w:sz w:val="28"/>
          <w:szCs w:val="28"/>
        </w:rPr>
      </w:pPr>
      <w:bookmarkStart w:id="1" w:name="bookmark7"/>
      <w:bookmarkEnd w:id="1"/>
      <w:r w:rsidRPr="007047D0">
        <w:rPr>
          <w:sz w:val="28"/>
          <w:szCs w:val="28"/>
        </w:rPr>
        <w:t>Утвердить границы публичн</w:t>
      </w:r>
      <w:r>
        <w:rPr>
          <w:sz w:val="28"/>
          <w:szCs w:val="28"/>
        </w:rPr>
        <w:t>ых</w:t>
      </w:r>
      <w:r w:rsidRPr="007047D0">
        <w:rPr>
          <w:sz w:val="28"/>
          <w:szCs w:val="28"/>
        </w:rPr>
        <w:t xml:space="preserve"> сервитут</w:t>
      </w:r>
      <w:r>
        <w:rPr>
          <w:sz w:val="28"/>
          <w:szCs w:val="28"/>
        </w:rPr>
        <w:t>ов, указанных в пункте 1. настоящего Постановления,</w:t>
      </w:r>
      <w:r w:rsidRPr="007047D0">
        <w:rPr>
          <w:sz w:val="28"/>
          <w:szCs w:val="28"/>
        </w:rPr>
        <w:t xml:space="preserve"> в соответствии с прилагаем</w:t>
      </w:r>
      <w:r>
        <w:rPr>
          <w:sz w:val="28"/>
          <w:szCs w:val="28"/>
        </w:rPr>
        <w:t>ыми</w:t>
      </w:r>
      <w:r w:rsidRPr="007047D0">
        <w:rPr>
          <w:sz w:val="28"/>
          <w:szCs w:val="28"/>
        </w:rPr>
        <w:t xml:space="preserve"> схем</w:t>
      </w:r>
      <w:r>
        <w:rPr>
          <w:sz w:val="28"/>
          <w:szCs w:val="28"/>
        </w:rPr>
        <w:t>ами</w:t>
      </w:r>
      <w:r w:rsidRPr="007047D0">
        <w:rPr>
          <w:sz w:val="28"/>
          <w:szCs w:val="28"/>
        </w:rPr>
        <w:t xml:space="preserve"> расположения границ публичн</w:t>
      </w:r>
      <w:r>
        <w:rPr>
          <w:sz w:val="28"/>
          <w:szCs w:val="28"/>
        </w:rPr>
        <w:t>ых</w:t>
      </w:r>
      <w:r w:rsidRPr="007047D0">
        <w:rPr>
          <w:sz w:val="28"/>
          <w:szCs w:val="28"/>
        </w:rPr>
        <w:t xml:space="preserve"> сервитут</w:t>
      </w:r>
      <w:r>
        <w:rPr>
          <w:sz w:val="28"/>
          <w:szCs w:val="28"/>
        </w:rPr>
        <w:t>ов</w:t>
      </w:r>
      <w:r w:rsidRPr="007047D0">
        <w:rPr>
          <w:sz w:val="28"/>
          <w:szCs w:val="28"/>
        </w:rPr>
        <w:t xml:space="preserve"> на кадастровом плане территории.</w:t>
      </w:r>
    </w:p>
    <w:p w:rsidR="006C50B9" w:rsidRPr="007047D0" w:rsidRDefault="006C50B9" w:rsidP="006C50B9">
      <w:pPr>
        <w:pStyle w:val="11"/>
        <w:numPr>
          <w:ilvl w:val="0"/>
          <w:numId w:val="7"/>
        </w:numPr>
        <w:tabs>
          <w:tab w:val="left" w:pos="1508"/>
        </w:tabs>
        <w:ind w:left="0" w:firstLine="709"/>
        <w:jc w:val="both"/>
        <w:rPr>
          <w:sz w:val="28"/>
          <w:szCs w:val="28"/>
        </w:rPr>
      </w:pPr>
      <w:bookmarkStart w:id="2" w:name="bookmark8"/>
      <w:bookmarkEnd w:id="2"/>
      <w:r w:rsidRPr="007047D0">
        <w:rPr>
          <w:sz w:val="28"/>
          <w:szCs w:val="28"/>
        </w:rPr>
        <w:t>Публичное акционерное общество «Межрегиональная распределительная сетевая компания Северо-Запада»:</w:t>
      </w:r>
    </w:p>
    <w:p w:rsidR="006C50B9" w:rsidRPr="007047D0" w:rsidRDefault="006C50B9" w:rsidP="006C50B9">
      <w:pPr>
        <w:pStyle w:val="11"/>
        <w:numPr>
          <w:ilvl w:val="1"/>
          <w:numId w:val="7"/>
        </w:numPr>
        <w:tabs>
          <w:tab w:val="left" w:pos="1353"/>
        </w:tabs>
        <w:ind w:left="0" w:firstLine="709"/>
        <w:jc w:val="both"/>
        <w:rPr>
          <w:sz w:val="28"/>
          <w:szCs w:val="28"/>
        </w:rPr>
      </w:pPr>
      <w:bookmarkStart w:id="3" w:name="bookmark9"/>
      <w:bookmarkEnd w:id="3"/>
      <w:r w:rsidRPr="007047D0">
        <w:rPr>
          <w:sz w:val="28"/>
          <w:szCs w:val="28"/>
        </w:rPr>
        <w:t>Имеет права и несет обязанности, предусмотренные ст. 39.50. Земельного кодекса Российской Федерации.</w:t>
      </w:r>
    </w:p>
    <w:p w:rsidR="006C50B9" w:rsidRPr="007047D0" w:rsidRDefault="006C50B9" w:rsidP="006C50B9">
      <w:pPr>
        <w:pStyle w:val="11"/>
        <w:numPr>
          <w:ilvl w:val="1"/>
          <w:numId w:val="7"/>
        </w:numPr>
        <w:tabs>
          <w:tab w:val="left" w:pos="1353"/>
        </w:tabs>
        <w:ind w:left="0" w:firstLine="709"/>
        <w:jc w:val="both"/>
        <w:rPr>
          <w:sz w:val="28"/>
          <w:szCs w:val="28"/>
        </w:rPr>
      </w:pPr>
      <w:bookmarkStart w:id="4" w:name="bookmark10"/>
      <w:bookmarkEnd w:id="4"/>
      <w:r w:rsidRPr="007047D0">
        <w:rPr>
          <w:sz w:val="28"/>
          <w:szCs w:val="28"/>
        </w:rPr>
        <w:t>Обязано привести земельны</w:t>
      </w:r>
      <w:r>
        <w:rPr>
          <w:sz w:val="28"/>
          <w:szCs w:val="28"/>
        </w:rPr>
        <w:t>е</w:t>
      </w:r>
      <w:r w:rsidRPr="007047D0">
        <w:rPr>
          <w:sz w:val="28"/>
          <w:szCs w:val="28"/>
        </w:rPr>
        <w:t xml:space="preserve"> участк</w:t>
      </w:r>
      <w:r>
        <w:rPr>
          <w:sz w:val="28"/>
          <w:szCs w:val="28"/>
        </w:rPr>
        <w:t>и</w:t>
      </w:r>
      <w:r w:rsidRPr="007047D0">
        <w:rPr>
          <w:sz w:val="28"/>
          <w:szCs w:val="28"/>
        </w:rPr>
        <w:t xml:space="preserve">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w:t>
      </w:r>
      <w:r>
        <w:rPr>
          <w:sz w:val="28"/>
          <w:szCs w:val="28"/>
        </w:rPr>
        <w:t>ых</w:t>
      </w:r>
      <w:r w:rsidRPr="007047D0">
        <w:rPr>
          <w:sz w:val="28"/>
          <w:szCs w:val="28"/>
        </w:rPr>
        <w:t xml:space="preserve"> сооружени</w:t>
      </w:r>
      <w:r>
        <w:rPr>
          <w:sz w:val="28"/>
          <w:szCs w:val="28"/>
        </w:rPr>
        <w:t>й</w:t>
      </w:r>
      <w:r w:rsidRPr="007047D0">
        <w:rPr>
          <w:sz w:val="28"/>
          <w:szCs w:val="28"/>
        </w:rPr>
        <w:t>, для размещения котор</w:t>
      </w:r>
      <w:r>
        <w:rPr>
          <w:sz w:val="28"/>
          <w:szCs w:val="28"/>
        </w:rPr>
        <w:t>ых</w:t>
      </w:r>
      <w:r w:rsidRPr="007047D0">
        <w:rPr>
          <w:sz w:val="28"/>
          <w:szCs w:val="28"/>
        </w:rPr>
        <w:t xml:space="preserve"> был</w:t>
      </w:r>
      <w:r>
        <w:rPr>
          <w:sz w:val="28"/>
          <w:szCs w:val="28"/>
        </w:rPr>
        <w:t>и</w:t>
      </w:r>
      <w:r w:rsidRPr="007047D0">
        <w:rPr>
          <w:sz w:val="28"/>
          <w:szCs w:val="28"/>
        </w:rPr>
        <w:t xml:space="preserve"> установлен</w:t>
      </w:r>
      <w:r>
        <w:rPr>
          <w:sz w:val="28"/>
          <w:szCs w:val="28"/>
        </w:rPr>
        <w:t>ы</w:t>
      </w:r>
      <w:r w:rsidRPr="007047D0">
        <w:rPr>
          <w:sz w:val="28"/>
          <w:szCs w:val="28"/>
        </w:rPr>
        <w:t xml:space="preserve"> публичны</w:t>
      </w:r>
      <w:r>
        <w:rPr>
          <w:sz w:val="28"/>
          <w:szCs w:val="28"/>
        </w:rPr>
        <w:t>е</w:t>
      </w:r>
      <w:r w:rsidRPr="007047D0">
        <w:rPr>
          <w:sz w:val="28"/>
          <w:szCs w:val="28"/>
        </w:rPr>
        <w:t xml:space="preserve"> сервитут</w:t>
      </w:r>
      <w:r>
        <w:rPr>
          <w:sz w:val="28"/>
          <w:szCs w:val="28"/>
        </w:rPr>
        <w:t>ы</w:t>
      </w:r>
      <w:r w:rsidRPr="007047D0">
        <w:rPr>
          <w:sz w:val="28"/>
          <w:szCs w:val="28"/>
        </w:rPr>
        <w:t xml:space="preserve"> (п. 8ст. 39.50. Земельного кодекса Российской Федерации).</w:t>
      </w:r>
    </w:p>
    <w:p w:rsidR="006C50B9" w:rsidRPr="007047D0" w:rsidRDefault="006C50B9" w:rsidP="006C50B9">
      <w:pPr>
        <w:pStyle w:val="11"/>
        <w:numPr>
          <w:ilvl w:val="1"/>
          <w:numId w:val="7"/>
        </w:numPr>
        <w:tabs>
          <w:tab w:val="left" w:pos="1508"/>
        </w:tabs>
        <w:ind w:left="0" w:firstLine="709"/>
        <w:jc w:val="both"/>
        <w:rPr>
          <w:sz w:val="28"/>
          <w:szCs w:val="28"/>
        </w:rPr>
      </w:pPr>
      <w:bookmarkStart w:id="5" w:name="bookmark11"/>
      <w:bookmarkEnd w:id="5"/>
      <w:r w:rsidRPr="007047D0">
        <w:rPr>
          <w:sz w:val="28"/>
          <w:szCs w:val="28"/>
        </w:rPr>
        <w:t>Вправе заключить с правообладател</w:t>
      </w:r>
      <w:r>
        <w:rPr>
          <w:sz w:val="28"/>
          <w:szCs w:val="28"/>
        </w:rPr>
        <w:t>ями</w:t>
      </w:r>
      <w:r w:rsidRPr="007047D0">
        <w:rPr>
          <w:sz w:val="28"/>
          <w:szCs w:val="28"/>
        </w:rPr>
        <w:t xml:space="preserve"> земельн</w:t>
      </w:r>
      <w:r>
        <w:rPr>
          <w:sz w:val="28"/>
          <w:szCs w:val="28"/>
        </w:rPr>
        <w:t>ых</w:t>
      </w:r>
      <w:r w:rsidRPr="007047D0">
        <w:rPr>
          <w:sz w:val="28"/>
          <w:szCs w:val="28"/>
        </w:rPr>
        <w:t xml:space="preserve"> участк</w:t>
      </w:r>
      <w:r>
        <w:rPr>
          <w:sz w:val="28"/>
          <w:szCs w:val="28"/>
        </w:rPr>
        <w:t>ов</w:t>
      </w:r>
      <w:r w:rsidRPr="007047D0">
        <w:rPr>
          <w:sz w:val="28"/>
          <w:szCs w:val="28"/>
        </w:rPr>
        <w:t xml:space="preserve"> соглашени</w:t>
      </w:r>
      <w:r>
        <w:rPr>
          <w:sz w:val="28"/>
          <w:szCs w:val="28"/>
        </w:rPr>
        <w:t>я</w:t>
      </w:r>
      <w:r w:rsidRPr="007047D0">
        <w:rPr>
          <w:sz w:val="28"/>
          <w:szCs w:val="28"/>
        </w:rPr>
        <w:t xml:space="preserve"> об осуществлении публичного сервитута в соответствии с п. 6 ст.3.6. Федерального закона от 25.10.2001 № 137-ФЗ «О введении в действие Земельного кодекса Российской Федерации».</w:t>
      </w:r>
    </w:p>
    <w:p w:rsidR="006C50B9" w:rsidRPr="006C50B9" w:rsidRDefault="006C50B9" w:rsidP="006C50B9">
      <w:pPr>
        <w:pStyle w:val="11"/>
        <w:numPr>
          <w:ilvl w:val="0"/>
          <w:numId w:val="7"/>
        </w:numPr>
        <w:tabs>
          <w:tab w:val="left" w:pos="1380"/>
        </w:tabs>
        <w:ind w:left="0" w:firstLine="709"/>
        <w:jc w:val="both"/>
        <w:rPr>
          <w:sz w:val="28"/>
          <w:szCs w:val="28"/>
        </w:rPr>
      </w:pPr>
      <w:bookmarkStart w:id="6" w:name="bookmark12"/>
      <w:bookmarkEnd w:id="6"/>
      <w:r>
        <w:rPr>
          <w:sz w:val="28"/>
          <w:szCs w:val="28"/>
        </w:rPr>
        <w:t>Главному специалисту</w:t>
      </w:r>
      <w:r w:rsidRPr="006C50B9">
        <w:rPr>
          <w:sz w:val="28"/>
          <w:szCs w:val="28"/>
        </w:rPr>
        <w:t xml:space="preserve"> Администрации городского поселения «Идрица</w:t>
      </w:r>
      <w:bookmarkStart w:id="7" w:name="_GoBack"/>
      <w:bookmarkEnd w:id="7"/>
      <w:r w:rsidRPr="006C50B9">
        <w:rPr>
          <w:sz w:val="28"/>
          <w:szCs w:val="28"/>
        </w:rPr>
        <w:t xml:space="preserve">» Себежского района </w:t>
      </w:r>
      <w:r>
        <w:rPr>
          <w:sz w:val="28"/>
          <w:szCs w:val="28"/>
        </w:rPr>
        <w:t>Назаренко О.М.</w:t>
      </w:r>
      <w:r w:rsidRPr="006C50B9">
        <w:rPr>
          <w:sz w:val="28"/>
          <w:szCs w:val="28"/>
        </w:rPr>
        <w:t>:</w:t>
      </w:r>
    </w:p>
    <w:p w:rsidR="006C50B9" w:rsidRPr="007047D0" w:rsidRDefault="006C50B9" w:rsidP="006C50B9">
      <w:pPr>
        <w:pStyle w:val="11"/>
        <w:numPr>
          <w:ilvl w:val="1"/>
          <w:numId w:val="7"/>
        </w:numPr>
        <w:tabs>
          <w:tab w:val="left" w:pos="1380"/>
        </w:tabs>
        <w:ind w:left="0" w:firstLine="709"/>
        <w:jc w:val="both"/>
        <w:rPr>
          <w:sz w:val="28"/>
          <w:szCs w:val="28"/>
        </w:rPr>
      </w:pPr>
      <w:bookmarkStart w:id="8" w:name="bookmark13"/>
      <w:bookmarkEnd w:id="8"/>
      <w:r w:rsidRPr="007047D0">
        <w:rPr>
          <w:sz w:val="28"/>
          <w:szCs w:val="28"/>
        </w:rPr>
        <w:t>направить в порядке информационного взаимодействия копию настоящего постановления и описания местоположения границ публичного сервитута в ФГБУ ФКП</w:t>
      </w:r>
      <w:r>
        <w:rPr>
          <w:sz w:val="28"/>
          <w:szCs w:val="28"/>
        </w:rPr>
        <w:t xml:space="preserve"> Росреестра</w:t>
      </w:r>
      <w:r w:rsidRPr="007047D0">
        <w:rPr>
          <w:sz w:val="28"/>
          <w:szCs w:val="28"/>
        </w:rPr>
        <w:t xml:space="preserve"> по Псковской области;</w:t>
      </w:r>
    </w:p>
    <w:p w:rsidR="006C50B9" w:rsidRPr="007047D0" w:rsidRDefault="006C50B9" w:rsidP="006C50B9">
      <w:pPr>
        <w:pStyle w:val="11"/>
        <w:numPr>
          <w:ilvl w:val="1"/>
          <w:numId w:val="7"/>
        </w:numPr>
        <w:tabs>
          <w:tab w:val="left" w:pos="1380"/>
        </w:tabs>
        <w:ind w:left="0" w:firstLine="709"/>
        <w:jc w:val="both"/>
        <w:rPr>
          <w:sz w:val="28"/>
          <w:szCs w:val="28"/>
        </w:rPr>
      </w:pPr>
      <w:bookmarkStart w:id="9" w:name="bookmark14"/>
      <w:bookmarkEnd w:id="9"/>
      <w:r w:rsidRPr="007047D0">
        <w:rPr>
          <w:sz w:val="28"/>
          <w:szCs w:val="28"/>
        </w:rPr>
        <w:t>направить</w:t>
      </w:r>
      <w:r>
        <w:rPr>
          <w:sz w:val="28"/>
          <w:szCs w:val="28"/>
        </w:rPr>
        <w:t xml:space="preserve"> </w:t>
      </w:r>
      <w:r w:rsidRPr="007047D0">
        <w:rPr>
          <w:sz w:val="28"/>
          <w:szCs w:val="28"/>
        </w:rPr>
        <w:t xml:space="preserve">копию настоящего постановления правообладателю </w:t>
      </w:r>
      <w:r w:rsidRPr="007047D0">
        <w:rPr>
          <w:sz w:val="28"/>
          <w:szCs w:val="28"/>
        </w:rPr>
        <w:lastRenderedPageBreak/>
        <w:t>земельного участка, в отношении которого принято решение об установлении публичного сервитута;</w:t>
      </w:r>
    </w:p>
    <w:p w:rsidR="006C50B9" w:rsidRPr="007047D0" w:rsidRDefault="006C50B9" w:rsidP="006C50B9">
      <w:pPr>
        <w:pStyle w:val="11"/>
        <w:ind w:firstLine="800"/>
        <w:jc w:val="both"/>
        <w:rPr>
          <w:sz w:val="28"/>
          <w:szCs w:val="28"/>
        </w:rPr>
      </w:pPr>
      <w:r>
        <w:rPr>
          <w:sz w:val="28"/>
          <w:szCs w:val="28"/>
        </w:rPr>
        <w:t>5.3.</w:t>
      </w:r>
      <w:r w:rsidRPr="007047D0">
        <w:rPr>
          <w:sz w:val="28"/>
          <w:szCs w:val="28"/>
        </w:rPr>
        <w:t xml:space="preserve"> направить обладателю публичного сервитута копию настоящего постановления об установлении публичного сервитута, сведения о лиц</w:t>
      </w:r>
      <w:r>
        <w:rPr>
          <w:sz w:val="28"/>
          <w:szCs w:val="28"/>
        </w:rPr>
        <w:t>е</w:t>
      </w:r>
      <w:r w:rsidRPr="007047D0">
        <w:rPr>
          <w:sz w:val="28"/>
          <w:szCs w:val="28"/>
        </w:rPr>
        <w:t>, являющ</w:t>
      </w:r>
      <w:r>
        <w:rPr>
          <w:sz w:val="28"/>
          <w:szCs w:val="28"/>
        </w:rPr>
        <w:t>ем</w:t>
      </w:r>
      <w:r w:rsidRPr="007047D0">
        <w:rPr>
          <w:sz w:val="28"/>
          <w:szCs w:val="28"/>
        </w:rPr>
        <w:t>ся правообладател</w:t>
      </w:r>
      <w:r>
        <w:rPr>
          <w:sz w:val="28"/>
          <w:szCs w:val="28"/>
        </w:rPr>
        <w:t>ем</w:t>
      </w:r>
      <w:r w:rsidRPr="007047D0">
        <w:rPr>
          <w:sz w:val="28"/>
          <w:szCs w:val="28"/>
        </w:rPr>
        <w:t xml:space="preserve"> земельн</w:t>
      </w:r>
      <w:r>
        <w:rPr>
          <w:sz w:val="28"/>
          <w:szCs w:val="28"/>
        </w:rPr>
        <w:t>ого</w:t>
      </w:r>
      <w:r w:rsidRPr="007047D0">
        <w:rPr>
          <w:sz w:val="28"/>
          <w:szCs w:val="28"/>
        </w:rPr>
        <w:t xml:space="preserve"> участк</w:t>
      </w:r>
      <w:r>
        <w:rPr>
          <w:sz w:val="28"/>
          <w:szCs w:val="28"/>
        </w:rPr>
        <w:t>а</w:t>
      </w:r>
      <w:r w:rsidRPr="007047D0">
        <w:rPr>
          <w:sz w:val="28"/>
          <w:szCs w:val="28"/>
        </w:rPr>
        <w:t>, способах связи с ним, копии документов, подтверждающих права на земельны</w:t>
      </w:r>
      <w:r>
        <w:rPr>
          <w:sz w:val="28"/>
          <w:szCs w:val="28"/>
        </w:rPr>
        <w:t>й</w:t>
      </w:r>
      <w:r w:rsidRPr="007047D0">
        <w:rPr>
          <w:sz w:val="28"/>
          <w:szCs w:val="28"/>
        </w:rPr>
        <w:t xml:space="preserve"> участ</w:t>
      </w:r>
      <w:r>
        <w:rPr>
          <w:sz w:val="28"/>
          <w:szCs w:val="28"/>
        </w:rPr>
        <w:t>о</w:t>
      </w:r>
      <w:r w:rsidRPr="007047D0">
        <w:rPr>
          <w:sz w:val="28"/>
          <w:szCs w:val="28"/>
        </w:rPr>
        <w:t>к.</w:t>
      </w:r>
    </w:p>
    <w:p w:rsidR="006C50B9" w:rsidRPr="007047D0" w:rsidRDefault="006C50B9" w:rsidP="000426B1">
      <w:pPr>
        <w:pStyle w:val="11"/>
        <w:numPr>
          <w:ilvl w:val="0"/>
          <w:numId w:val="7"/>
        </w:numPr>
        <w:ind w:left="0" w:firstLine="709"/>
        <w:jc w:val="both"/>
        <w:rPr>
          <w:sz w:val="28"/>
          <w:szCs w:val="28"/>
        </w:rPr>
      </w:pPr>
      <w:bookmarkStart w:id="10" w:name="bookmark15"/>
      <w:bookmarkEnd w:id="10"/>
      <w:r w:rsidRPr="007047D0">
        <w:rPr>
          <w:sz w:val="28"/>
          <w:szCs w:val="28"/>
        </w:rPr>
        <w:t>Публичный сервитут считается установленным со дня внесения сведений о нем в Единый государственный реестр недвижимости.</w:t>
      </w:r>
    </w:p>
    <w:p w:rsidR="006C50B9" w:rsidRPr="000426B1" w:rsidRDefault="006C50B9" w:rsidP="000426B1">
      <w:pPr>
        <w:pStyle w:val="11"/>
        <w:numPr>
          <w:ilvl w:val="0"/>
          <w:numId w:val="7"/>
        </w:numPr>
        <w:ind w:left="0" w:firstLine="709"/>
        <w:jc w:val="both"/>
        <w:rPr>
          <w:sz w:val="28"/>
          <w:szCs w:val="28"/>
        </w:rPr>
      </w:pPr>
      <w:bookmarkStart w:id="11" w:name="bookmark16"/>
      <w:bookmarkEnd w:id="11"/>
      <w:r w:rsidRPr="000426B1">
        <w:rPr>
          <w:sz w:val="28"/>
          <w:szCs w:val="28"/>
        </w:rPr>
        <w:t xml:space="preserve">Опубликовать настоящее постановление в установленном порядке в соответствии с Уставом муниципального образования «Идрица»» и разместить </w:t>
      </w:r>
      <w:r w:rsidR="000426B1" w:rsidRPr="000426B1">
        <w:rPr>
          <w:sz w:val="28"/>
          <w:szCs w:val="28"/>
        </w:rPr>
        <w:t xml:space="preserve"> его </w:t>
      </w:r>
      <w:r w:rsidRPr="000426B1">
        <w:rPr>
          <w:sz w:val="28"/>
          <w:szCs w:val="28"/>
        </w:rPr>
        <w:t>на официальном сайте муниципального образования «</w:t>
      </w:r>
      <w:r w:rsidR="000426B1" w:rsidRPr="000426B1">
        <w:rPr>
          <w:sz w:val="28"/>
          <w:szCs w:val="28"/>
        </w:rPr>
        <w:t>Идрица</w:t>
      </w:r>
      <w:r w:rsidRPr="000426B1">
        <w:rPr>
          <w:sz w:val="28"/>
          <w:szCs w:val="28"/>
        </w:rPr>
        <w:t xml:space="preserve">» </w:t>
      </w:r>
    </w:p>
    <w:p w:rsidR="006C50B9" w:rsidRPr="007047D0" w:rsidRDefault="006C50B9" w:rsidP="000426B1">
      <w:pPr>
        <w:pStyle w:val="11"/>
        <w:numPr>
          <w:ilvl w:val="0"/>
          <w:numId w:val="7"/>
        </w:numPr>
        <w:ind w:left="0" w:firstLine="709"/>
        <w:jc w:val="both"/>
        <w:rPr>
          <w:sz w:val="28"/>
          <w:szCs w:val="28"/>
        </w:rPr>
      </w:pPr>
      <w:bookmarkStart w:id="12" w:name="bookmark17"/>
      <w:bookmarkEnd w:id="12"/>
      <w:r w:rsidRPr="000426B1">
        <w:rPr>
          <w:sz w:val="28"/>
          <w:szCs w:val="28"/>
        </w:rPr>
        <w:t>Контроль за исполнением настоящего постановления оставляю за собой.</w:t>
      </w:r>
    </w:p>
    <w:p w:rsidR="006C50B9" w:rsidRDefault="006C50B9" w:rsidP="000426B1">
      <w:pPr>
        <w:pStyle w:val="11"/>
        <w:ind w:firstLine="709"/>
        <w:jc w:val="both"/>
        <w:rPr>
          <w:sz w:val="28"/>
          <w:szCs w:val="28"/>
        </w:rPr>
      </w:pPr>
    </w:p>
    <w:p w:rsidR="006C50B9" w:rsidRDefault="006C50B9" w:rsidP="006C50B9">
      <w:pPr>
        <w:pStyle w:val="11"/>
        <w:tabs>
          <w:tab w:val="left" w:pos="1130"/>
        </w:tabs>
        <w:ind w:firstLine="0"/>
        <w:jc w:val="both"/>
        <w:rPr>
          <w:sz w:val="28"/>
          <w:szCs w:val="28"/>
        </w:rPr>
      </w:pPr>
    </w:p>
    <w:p w:rsidR="006C50B9" w:rsidRDefault="006C50B9" w:rsidP="006C50B9">
      <w:pPr>
        <w:pStyle w:val="11"/>
        <w:tabs>
          <w:tab w:val="left" w:pos="1130"/>
        </w:tabs>
        <w:ind w:firstLine="0"/>
        <w:jc w:val="both"/>
        <w:rPr>
          <w:sz w:val="28"/>
          <w:szCs w:val="28"/>
        </w:rPr>
      </w:pPr>
    </w:p>
    <w:p w:rsidR="006C50B9" w:rsidRPr="000426B1" w:rsidRDefault="006C50B9" w:rsidP="006C50B9">
      <w:pPr>
        <w:pStyle w:val="11"/>
        <w:tabs>
          <w:tab w:val="left" w:pos="1130"/>
        </w:tabs>
        <w:ind w:firstLine="0"/>
        <w:jc w:val="both"/>
        <w:rPr>
          <w:sz w:val="28"/>
          <w:szCs w:val="28"/>
        </w:rPr>
      </w:pPr>
      <w:r w:rsidRPr="000426B1">
        <w:rPr>
          <w:sz w:val="28"/>
          <w:szCs w:val="28"/>
        </w:rPr>
        <w:t xml:space="preserve">Глава администрации          </w:t>
      </w:r>
    </w:p>
    <w:p w:rsidR="006C50B9" w:rsidRDefault="006C50B9" w:rsidP="006C50B9">
      <w:pPr>
        <w:pStyle w:val="11"/>
        <w:tabs>
          <w:tab w:val="left" w:pos="1130"/>
        </w:tabs>
        <w:ind w:firstLine="0"/>
        <w:jc w:val="both"/>
        <w:rPr>
          <w:sz w:val="28"/>
          <w:szCs w:val="28"/>
        </w:rPr>
      </w:pPr>
      <w:r w:rsidRPr="000426B1">
        <w:rPr>
          <w:sz w:val="28"/>
          <w:szCs w:val="28"/>
        </w:rPr>
        <w:t xml:space="preserve">городского поселения «Идрица»                                                        </w:t>
      </w:r>
      <w:r w:rsidR="000426B1">
        <w:rPr>
          <w:sz w:val="28"/>
          <w:szCs w:val="28"/>
        </w:rPr>
        <w:t>М.С. Андреев</w:t>
      </w:r>
    </w:p>
    <w:p w:rsidR="006C50B9" w:rsidRPr="007047D0" w:rsidRDefault="006C50B9" w:rsidP="006C50B9">
      <w:pPr>
        <w:pStyle w:val="11"/>
        <w:tabs>
          <w:tab w:val="left" w:pos="1130"/>
        </w:tabs>
        <w:spacing w:line="219" w:lineRule="exact"/>
        <w:jc w:val="both"/>
        <w:rPr>
          <w:sz w:val="28"/>
          <w:szCs w:val="28"/>
        </w:rPr>
      </w:pPr>
    </w:p>
    <w:p w:rsidR="006C50B9" w:rsidRDefault="006C50B9" w:rsidP="006C50B9">
      <w:pPr>
        <w:pStyle w:val="11"/>
        <w:tabs>
          <w:tab w:val="left" w:pos="1130"/>
        </w:tabs>
        <w:spacing w:line="219" w:lineRule="exact"/>
        <w:ind w:firstLine="0"/>
        <w:jc w:val="both"/>
        <w:rPr>
          <w:sz w:val="28"/>
          <w:szCs w:val="28"/>
        </w:rPr>
      </w:pPr>
    </w:p>
    <w:p w:rsidR="006C50B9" w:rsidRDefault="006C50B9" w:rsidP="006C50B9">
      <w:pPr>
        <w:pStyle w:val="11"/>
        <w:tabs>
          <w:tab w:val="left" w:pos="1130"/>
        </w:tabs>
        <w:spacing w:line="219" w:lineRule="exact"/>
        <w:ind w:firstLine="0"/>
        <w:jc w:val="both"/>
        <w:rPr>
          <w:sz w:val="28"/>
          <w:szCs w:val="28"/>
        </w:rPr>
      </w:pPr>
    </w:p>
    <w:p w:rsidR="006C50B9" w:rsidRPr="007047D0" w:rsidRDefault="006C50B9" w:rsidP="006C50B9">
      <w:pPr>
        <w:pStyle w:val="11"/>
        <w:tabs>
          <w:tab w:val="left" w:pos="1130"/>
        </w:tabs>
        <w:spacing w:line="219" w:lineRule="exact"/>
        <w:ind w:firstLine="0"/>
        <w:jc w:val="both"/>
        <w:rPr>
          <w:sz w:val="28"/>
          <w:szCs w:val="28"/>
        </w:rPr>
      </w:pPr>
    </w:p>
    <w:p w:rsidR="006C50B9" w:rsidRPr="007047D0" w:rsidRDefault="006C50B9" w:rsidP="006C50B9">
      <w:pPr>
        <w:pStyle w:val="11"/>
        <w:tabs>
          <w:tab w:val="left" w:pos="1130"/>
        </w:tabs>
        <w:spacing w:line="219" w:lineRule="exact"/>
        <w:jc w:val="both"/>
        <w:rPr>
          <w:sz w:val="28"/>
          <w:szCs w:val="28"/>
        </w:rPr>
      </w:pPr>
    </w:p>
    <w:p w:rsidR="006C50B9" w:rsidRDefault="006C50B9">
      <w:pPr>
        <w:pStyle w:val="22"/>
        <w:spacing w:after="300" w:line="240" w:lineRule="auto"/>
        <w:ind w:left="0"/>
        <w:rPr>
          <w:bCs w:val="0"/>
          <w:i w:val="0"/>
          <w:iCs w:val="0"/>
          <w:sz w:val="28"/>
          <w:szCs w:val="28"/>
        </w:rPr>
      </w:pPr>
    </w:p>
    <w:sectPr w:rsidR="006C50B9" w:rsidSect="00A87358">
      <w:type w:val="continuous"/>
      <w:pgSz w:w="12240" w:h="15840"/>
      <w:pgMar w:top="1134" w:right="616"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41" w:rsidRDefault="00B56A41">
      <w:r>
        <w:separator/>
      </w:r>
    </w:p>
  </w:endnote>
  <w:endnote w:type="continuationSeparator" w:id="1">
    <w:p w:rsidR="00B56A41" w:rsidRDefault="00B56A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41" w:rsidRDefault="00B56A41"/>
  </w:footnote>
  <w:footnote w:type="continuationSeparator" w:id="1">
    <w:p w:rsidR="00B56A41" w:rsidRDefault="00B56A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331"/>
    <w:multiLevelType w:val="multilevel"/>
    <w:tmpl w:val="939C2B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5D4"/>
    <w:multiLevelType w:val="multilevel"/>
    <w:tmpl w:val="647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B469B"/>
    <w:multiLevelType w:val="hybridMultilevel"/>
    <w:tmpl w:val="274CF9CC"/>
    <w:lvl w:ilvl="0" w:tplc="7A5EE02A">
      <w:start w:val="1"/>
      <w:numFmt w:val="decimal"/>
      <w:lvlText w:val="%1."/>
      <w:lvlJc w:val="left"/>
      <w:pPr>
        <w:ind w:left="1069" w:hanging="360"/>
      </w:pPr>
      <w:rPr>
        <w:rFonts w:hint="default"/>
        <w:b/>
      </w:rPr>
    </w:lvl>
    <w:lvl w:ilvl="1" w:tplc="04190019">
      <w:start w:val="1"/>
      <w:numFmt w:val="lowerLetter"/>
      <w:lvlText w:val="%2."/>
      <w:lvlJc w:val="left"/>
      <w:pPr>
        <w:ind w:left="1637"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A5523"/>
    <w:multiLevelType w:val="hybridMultilevel"/>
    <w:tmpl w:val="693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E0D76"/>
    <w:multiLevelType w:val="multilevel"/>
    <w:tmpl w:val="309C5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1148F"/>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8C79BB"/>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22DF"/>
    <w:rsid w:val="00022127"/>
    <w:rsid w:val="0002508F"/>
    <w:rsid w:val="000370E3"/>
    <w:rsid w:val="000426B1"/>
    <w:rsid w:val="000452C5"/>
    <w:rsid w:val="000502D7"/>
    <w:rsid w:val="00062D88"/>
    <w:rsid w:val="0009722C"/>
    <w:rsid w:val="000B14EC"/>
    <w:rsid w:val="000D0A0A"/>
    <w:rsid w:val="000D6992"/>
    <w:rsid w:val="0015201D"/>
    <w:rsid w:val="001523C0"/>
    <w:rsid w:val="00152BD6"/>
    <w:rsid w:val="00176CF4"/>
    <w:rsid w:val="00187AF7"/>
    <w:rsid w:val="00194665"/>
    <w:rsid w:val="001B295B"/>
    <w:rsid w:val="001B6352"/>
    <w:rsid w:val="001D7654"/>
    <w:rsid w:val="0020050D"/>
    <w:rsid w:val="0021285B"/>
    <w:rsid w:val="00216CFC"/>
    <w:rsid w:val="00233EFB"/>
    <w:rsid w:val="00256A48"/>
    <w:rsid w:val="00256DB5"/>
    <w:rsid w:val="002600DF"/>
    <w:rsid w:val="002967AC"/>
    <w:rsid w:val="002B78F1"/>
    <w:rsid w:val="002C40E0"/>
    <w:rsid w:val="002F5F38"/>
    <w:rsid w:val="00300420"/>
    <w:rsid w:val="00303AAF"/>
    <w:rsid w:val="0033087D"/>
    <w:rsid w:val="00333861"/>
    <w:rsid w:val="00346F64"/>
    <w:rsid w:val="003602DF"/>
    <w:rsid w:val="00380041"/>
    <w:rsid w:val="003B6391"/>
    <w:rsid w:val="003C3847"/>
    <w:rsid w:val="003E2A88"/>
    <w:rsid w:val="003F55C0"/>
    <w:rsid w:val="004106DA"/>
    <w:rsid w:val="0043023C"/>
    <w:rsid w:val="004332C4"/>
    <w:rsid w:val="00461CD3"/>
    <w:rsid w:val="004757E8"/>
    <w:rsid w:val="00490F2F"/>
    <w:rsid w:val="00505032"/>
    <w:rsid w:val="005050FB"/>
    <w:rsid w:val="005152F6"/>
    <w:rsid w:val="00520398"/>
    <w:rsid w:val="005252AD"/>
    <w:rsid w:val="00527469"/>
    <w:rsid w:val="00535711"/>
    <w:rsid w:val="0053603F"/>
    <w:rsid w:val="00546A1B"/>
    <w:rsid w:val="0055193C"/>
    <w:rsid w:val="00553741"/>
    <w:rsid w:val="00561D2A"/>
    <w:rsid w:val="005970B8"/>
    <w:rsid w:val="005B4637"/>
    <w:rsid w:val="005B7092"/>
    <w:rsid w:val="005D0B24"/>
    <w:rsid w:val="005E61B9"/>
    <w:rsid w:val="0060058B"/>
    <w:rsid w:val="00603442"/>
    <w:rsid w:val="00625D54"/>
    <w:rsid w:val="00626481"/>
    <w:rsid w:val="00635AFF"/>
    <w:rsid w:val="00680190"/>
    <w:rsid w:val="006A0E73"/>
    <w:rsid w:val="006B2B8B"/>
    <w:rsid w:val="006C50B9"/>
    <w:rsid w:val="006F00F3"/>
    <w:rsid w:val="006F0486"/>
    <w:rsid w:val="007047D0"/>
    <w:rsid w:val="007067D0"/>
    <w:rsid w:val="00720FB5"/>
    <w:rsid w:val="00724D83"/>
    <w:rsid w:val="00752B5E"/>
    <w:rsid w:val="00755FD2"/>
    <w:rsid w:val="0075648F"/>
    <w:rsid w:val="007D367F"/>
    <w:rsid w:val="007D4381"/>
    <w:rsid w:val="007F1ECA"/>
    <w:rsid w:val="007F65D0"/>
    <w:rsid w:val="0081265C"/>
    <w:rsid w:val="0082396A"/>
    <w:rsid w:val="00826C55"/>
    <w:rsid w:val="00835B38"/>
    <w:rsid w:val="00846CCA"/>
    <w:rsid w:val="00893894"/>
    <w:rsid w:val="008A2F9A"/>
    <w:rsid w:val="008C3D12"/>
    <w:rsid w:val="008C6EC6"/>
    <w:rsid w:val="008E1EF5"/>
    <w:rsid w:val="0090229E"/>
    <w:rsid w:val="009134E2"/>
    <w:rsid w:val="00915F36"/>
    <w:rsid w:val="00936A4E"/>
    <w:rsid w:val="00941352"/>
    <w:rsid w:val="00952A09"/>
    <w:rsid w:val="0095493F"/>
    <w:rsid w:val="009977C1"/>
    <w:rsid w:val="009A4883"/>
    <w:rsid w:val="009B6CDA"/>
    <w:rsid w:val="009D56F6"/>
    <w:rsid w:val="009E6D90"/>
    <w:rsid w:val="00A113B4"/>
    <w:rsid w:val="00A12043"/>
    <w:rsid w:val="00A13B2E"/>
    <w:rsid w:val="00A309CB"/>
    <w:rsid w:val="00A36EE2"/>
    <w:rsid w:val="00A45846"/>
    <w:rsid w:val="00A55A55"/>
    <w:rsid w:val="00A6296A"/>
    <w:rsid w:val="00A72C0D"/>
    <w:rsid w:val="00A87358"/>
    <w:rsid w:val="00A930FB"/>
    <w:rsid w:val="00AC6122"/>
    <w:rsid w:val="00AF0D1B"/>
    <w:rsid w:val="00B039D1"/>
    <w:rsid w:val="00B0465D"/>
    <w:rsid w:val="00B21C30"/>
    <w:rsid w:val="00B24DF4"/>
    <w:rsid w:val="00B446D4"/>
    <w:rsid w:val="00B549D1"/>
    <w:rsid w:val="00B56A41"/>
    <w:rsid w:val="00B577C6"/>
    <w:rsid w:val="00B63562"/>
    <w:rsid w:val="00B7008C"/>
    <w:rsid w:val="00B72D16"/>
    <w:rsid w:val="00B75CC0"/>
    <w:rsid w:val="00B774F2"/>
    <w:rsid w:val="00B87430"/>
    <w:rsid w:val="00B94772"/>
    <w:rsid w:val="00BA2D70"/>
    <w:rsid w:val="00BB55C3"/>
    <w:rsid w:val="00BE652F"/>
    <w:rsid w:val="00C0121F"/>
    <w:rsid w:val="00C038C1"/>
    <w:rsid w:val="00C04FDF"/>
    <w:rsid w:val="00C25CE2"/>
    <w:rsid w:val="00C2712B"/>
    <w:rsid w:val="00C54DD9"/>
    <w:rsid w:val="00C75298"/>
    <w:rsid w:val="00C8635C"/>
    <w:rsid w:val="00C873C2"/>
    <w:rsid w:val="00CB0855"/>
    <w:rsid w:val="00CB29AD"/>
    <w:rsid w:val="00CC0E7E"/>
    <w:rsid w:val="00CC414C"/>
    <w:rsid w:val="00CC683A"/>
    <w:rsid w:val="00CD2FBC"/>
    <w:rsid w:val="00CD435A"/>
    <w:rsid w:val="00D007DF"/>
    <w:rsid w:val="00D00E05"/>
    <w:rsid w:val="00D31CEC"/>
    <w:rsid w:val="00D52CED"/>
    <w:rsid w:val="00D61853"/>
    <w:rsid w:val="00D7302A"/>
    <w:rsid w:val="00D819E7"/>
    <w:rsid w:val="00D82831"/>
    <w:rsid w:val="00D9548F"/>
    <w:rsid w:val="00DA2581"/>
    <w:rsid w:val="00DB1EFA"/>
    <w:rsid w:val="00DB7E58"/>
    <w:rsid w:val="00DD22DF"/>
    <w:rsid w:val="00DD7564"/>
    <w:rsid w:val="00DF6390"/>
    <w:rsid w:val="00E04B8E"/>
    <w:rsid w:val="00E22839"/>
    <w:rsid w:val="00E31ADD"/>
    <w:rsid w:val="00E31F08"/>
    <w:rsid w:val="00E65FD0"/>
    <w:rsid w:val="00E84C13"/>
    <w:rsid w:val="00E93F91"/>
    <w:rsid w:val="00ED1B4B"/>
    <w:rsid w:val="00EE6FE0"/>
    <w:rsid w:val="00F421AA"/>
    <w:rsid w:val="00F94C9A"/>
    <w:rsid w:val="00FA592E"/>
    <w:rsid w:val="00FB09CB"/>
    <w:rsid w:val="00FC5375"/>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22127"/>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sid w:val="00022127"/>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sid w:val="00022127"/>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sid w:val="00022127"/>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sid w:val="0002212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sid w:val="00022127"/>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rsid w:val="00022127"/>
    <w:pPr>
      <w:jc w:val="right"/>
      <w:outlineLvl w:val="0"/>
    </w:pPr>
    <w:rPr>
      <w:rFonts w:ascii="Arial" w:eastAsia="Arial" w:hAnsi="Arial" w:cs="Arial"/>
      <w:i/>
      <w:iCs/>
      <w:sz w:val="62"/>
      <w:szCs w:val="62"/>
    </w:rPr>
  </w:style>
  <w:style w:type="paragraph" w:customStyle="1" w:styleId="30">
    <w:name w:val="Основной текст (3)"/>
    <w:basedOn w:val="a"/>
    <w:link w:val="3"/>
    <w:rsid w:val="00022127"/>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rsid w:val="00022127"/>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rsid w:val="00022127"/>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022127"/>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sid w:val="00022127"/>
    <w:rPr>
      <w:rFonts w:ascii="Times New Roman" w:eastAsia="Times New Roman" w:hAnsi="Times New Roman" w:cs="Times New Roman"/>
      <w:sz w:val="17"/>
      <w:szCs w:val="17"/>
    </w:rPr>
  </w:style>
  <w:style w:type="paragraph" w:customStyle="1" w:styleId="a7">
    <w:name w:val="Другое"/>
    <w:basedOn w:val="a"/>
    <w:link w:val="a6"/>
    <w:rsid w:val="00022127"/>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022127"/>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 w:type="paragraph" w:styleId="ad">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3"/>
    <w:uiPriority w:val="99"/>
    <w:unhideWhenUsed/>
    <w:rsid w:val="00E22839"/>
    <w:pPr>
      <w:widowControl/>
      <w:spacing w:before="100" w:beforeAutospacing="1" w:after="100" w:afterAutospacing="1"/>
      <w:ind w:firstLine="567"/>
    </w:pPr>
    <w:rPr>
      <w:rFonts w:ascii="Times New Roman" w:eastAsia="Times New Roman" w:hAnsi="Times New Roman" w:cs="Times New Roman"/>
      <w:color w:val="auto"/>
      <w:lang w:bidi="ar-SA"/>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d"/>
    <w:locked/>
    <w:rsid w:val="00E22839"/>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pPr>
      <w:jc w:val="right"/>
      <w:outlineLvl w:val="0"/>
    </w:pPr>
    <w:rPr>
      <w:rFonts w:ascii="Arial" w:eastAsia="Arial" w:hAnsi="Arial" w:cs="Arial"/>
      <w:i/>
      <w:iCs/>
      <w:sz w:val="62"/>
      <w:szCs w:val="62"/>
    </w:rPr>
  </w:style>
  <w:style w:type="paragraph" w:customStyle="1" w:styleId="30">
    <w:name w:val="Основной текст (3)"/>
    <w:basedOn w:val="a"/>
    <w:link w:val="3"/>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Pr>
      <w:rFonts w:ascii="Times New Roman" w:eastAsia="Times New Roman" w:hAnsi="Times New Roman" w:cs="Times New Roman"/>
      <w:sz w:val="17"/>
      <w:szCs w:val="17"/>
    </w:rPr>
  </w:style>
  <w:style w:type="paragraph" w:customStyle="1" w:styleId="a7">
    <w:name w:val="Другое"/>
    <w:basedOn w:val="a"/>
    <w:link w:val="a6"/>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ezh.reg60.ru/sites/default/files/d.bezgribovo__soobshchenie_o_vozmozhnom_ustanovlenii_publichnogo_servitut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1A61-CF99-449D-925B-80718074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A2_1</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A2_1</dc:title>
  <dc:creator>user</dc:creator>
  <cp:lastModifiedBy>idrica</cp:lastModifiedBy>
  <cp:revision>9</cp:revision>
  <cp:lastPrinted>2021-09-22T09:05:00Z</cp:lastPrinted>
  <dcterms:created xsi:type="dcterms:W3CDTF">2021-04-14T14:06:00Z</dcterms:created>
  <dcterms:modified xsi:type="dcterms:W3CDTF">2021-09-22T09:07:00Z</dcterms:modified>
</cp:coreProperties>
</file>