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25" w:rsidRDefault="00D42525" w:rsidP="00333A5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33A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Правительством Российской Федерации приняты новые требования к антитеррористической защищённости ряда объектов</w:t>
      </w:r>
    </w:p>
    <w:p w:rsidR="00DE5809" w:rsidRPr="00333A51" w:rsidRDefault="00DE5809" w:rsidP="00333A5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42525" w:rsidRPr="00333A51" w:rsidRDefault="00D42525" w:rsidP="00DE5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33A5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соответствии с частью 2 статьи 5 Федерального закона от 06.03.2006 № 35-ФЗ «О противодействии терроризму» одной из организационных основ противодействия терроризму является установление Правительством Российской Федерации обязательных для выполнения требований к антитеррористической защищенности объектов (территорий).</w:t>
      </w:r>
    </w:p>
    <w:p w:rsidR="00D42525" w:rsidRPr="00333A51" w:rsidRDefault="00D42525" w:rsidP="00DE5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33A5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соответствии с указанными требованиями утверждены требования к антитеррористической защищенности объектов (территорий) религиозных организаций (постановление Правительства РФ от 05.09.2019 № 1165), требования к антитеррористической защищенности объектов (территорий) Федеральной службы по надзору в сфер</w:t>
      </w:r>
      <w:bookmarkStart w:id="0" w:name="_GoBack"/>
      <w:bookmarkEnd w:id="0"/>
      <w:r w:rsidRPr="00333A5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 образования и науки и подведомственных ей организаций (постановление Правительства РФ от 24.09.2019 № 1243), требования к антитеррористической защищенности объектов (территорий) Министерства науки и высшего образования Российской Федерации, его территориальных органов и подведомственных ему организаций, объектов (территорий), относящихся к сфере деятельности Министерства науки и высшего образования Российской Федерации (постановление Правительства РФ от 07.11.2019 № 1421).</w:t>
      </w:r>
    </w:p>
    <w:p w:rsidR="00D42525" w:rsidRPr="00333A51" w:rsidRDefault="00D42525" w:rsidP="00DE5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33A5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Указанными нормативными документами установлена процедура категоризации и паспортизации объектов (территорий) в зависимости от опасности террористических угроз, требования к антитеррористической защищённости в соответствии с установленной категорией, определены уполномоченные органы и формы паспорта безопасности этих объектов.</w:t>
      </w:r>
    </w:p>
    <w:p w:rsidR="00D42525" w:rsidRDefault="00D42525" w:rsidP="00DE5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333A5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Также внесены изменения в требования к антитеррористической защищенности объектов спорта, согласно которым одной из мер противодействия терроризму на таких объектах установлено выявление и предотвращение несанкционированного проноса (провоза) и применения на объектах спорта токсичных химикатов, отравляющих веществ и патогенных биологических агентов, в том числе при их получении с использованием почтовых отправлений (постановление Правительства РФ от 09.11.2019 № 1434).</w:t>
      </w:r>
      <w:proofErr w:type="gramEnd"/>
    </w:p>
    <w:p w:rsidR="00DE5809" w:rsidRDefault="00DE5809" w:rsidP="00DE5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E5809" w:rsidRPr="00333A51" w:rsidRDefault="00DE5809" w:rsidP="00DE5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333A51" w:rsidRPr="00333A51" w:rsidRDefault="00333A51" w:rsidP="00333A51">
      <w:pPr>
        <w:pStyle w:val="21"/>
        <w:widowControl/>
        <w:rPr>
          <w:szCs w:val="28"/>
        </w:rPr>
      </w:pPr>
      <w:r w:rsidRPr="00333A51">
        <w:rPr>
          <w:szCs w:val="28"/>
        </w:rPr>
        <w:t>Прокурор района</w:t>
      </w:r>
    </w:p>
    <w:p w:rsidR="00333A51" w:rsidRPr="00333A51" w:rsidRDefault="00333A51" w:rsidP="00333A51">
      <w:pPr>
        <w:pStyle w:val="21"/>
        <w:widowControl/>
        <w:rPr>
          <w:szCs w:val="28"/>
        </w:rPr>
      </w:pPr>
      <w:r w:rsidRPr="00333A51">
        <w:rPr>
          <w:szCs w:val="28"/>
        </w:rPr>
        <w:t>старший советник юстиции                                                         О.В. Бударина</w:t>
      </w:r>
    </w:p>
    <w:p w:rsidR="00974FA8" w:rsidRDefault="00974FA8"/>
    <w:sectPr w:rsidR="00974FA8" w:rsidSect="00CD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525"/>
    <w:rsid w:val="00333A51"/>
    <w:rsid w:val="00974FA8"/>
    <w:rsid w:val="00CD1239"/>
    <w:rsid w:val="00D42525"/>
    <w:rsid w:val="00DE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3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6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idrica</cp:lastModifiedBy>
  <cp:revision>4</cp:revision>
  <dcterms:created xsi:type="dcterms:W3CDTF">2019-11-22T14:46:00Z</dcterms:created>
  <dcterms:modified xsi:type="dcterms:W3CDTF">2020-02-26T10:33:00Z</dcterms:modified>
</cp:coreProperties>
</file>